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6783" w14:textId="77777777" w:rsidR="00CE5D5E" w:rsidRPr="006D0AB5" w:rsidRDefault="00080C19" w:rsidP="006D0AB5">
      <w:pPr>
        <w:widowControl w:val="0"/>
        <w:autoSpaceDE w:val="0"/>
        <w:autoSpaceDN w:val="0"/>
        <w:adjustRightInd w:val="0"/>
        <w:spacing w:after="0" w:line="240" w:lineRule="auto"/>
        <w:ind w:right="76"/>
        <w:jc w:val="center"/>
        <w:rPr>
          <w:rFonts w:eastAsiaTheme="minorHAnsi"/>
          <w:b/>
          <w:bCs/>
          <w:color w:val="C00000"/>
          <w:sz w:val="24"/>
          <w:szCs w:val="24"/>
          <w:lang w:bidi="hi-IN"/>
        </w:rPr>
      </w:pPr>
      <w:r w:rsidRPr="006D0AB5">
        <w:rPr>
          <w:rFonts w:eastAsiaTheme="minorHAnsi"/>
          <w:b/>
          <w:bCs/>
          <w:color w:val="C00000"/>
          <w:sz w:val="24"/>
          <w:szCs w:val="24"/>
          <w:lang w:bidi="hi-IN"/>
        </w:rPr>
        <w:t>Family Planning Association of Nepal</w:t>
      </w:r>
    </w:p>
    <w:p w14:paraId="194E93B6" w14:textId="5FBC6D5F" w:rsidR="006D0AB5" w:rsidRPr="006D0AB5" w:rsidRDefault="008A4B72" w:rsidP="006D0AB5">
      <w:pPr>
        <w:pStyle w:val="ListParagraph"/>
        <w:pBdr>
          <w:bottom w:val="single" w:sz="4" w:space="3" w:color="4F81BD"/>
        </w:pBdr>
        <w:spacing w:after="0"/>
        <w:ind w:left="0" w:right="26"/>
        <w:contextualSpacing w:val="0"/>
        <w:jc w:val="center"/>
        <w:rPr>
          <w:rFonts w:cs="Times New Roman"/>
          <w:b/>
          <w:bCs/>
          <w:color w:val="C00000"/>
          <w:sz w:val="24"/>
          <w:szCs w:val="24"/>
        </w:rPr>
      </w:pPr>
      <w:r w:rsidRPr="006D0AB5">
        <w:rPr>
          <w:rFonts w:cs="Times New Roman"/>
          <w:b/>
          <w:bCs/>
          <w:color w:val="C00000"/>
          <w:sz w:val="24"/>
          <w:szCs w:val="24"/>
        </w:rPr>
        <w:t xml:space="preserve">Terms of Reference (TOR) </w:t>
      </w:r>
      <w:r w:rsidR="004C0D83">
        <w:rPr>
          <w:rFonts w:cs="Times New Roman"/>
          <w:b/>
          <w:bCs/>
          <w:color w:val="C00000"/>
          <w:sz w:val="24"/>
          <w:szCs w:val="24"/>
        </w:rPr>
        <w:t xml:space="preserve">for </w:t>
      </w:r>
    </w:p>
    <w:p w14:paraId="700D2FCC" w14:textId="111AD99A" w:rsidR="005D33B0" w:rsidRDefault="009050A6" w:rsidP="006D0AB5">
      <w:pPr>
        <w:pStyle w:val="ListParagraph"/>
        <w:pBdr>
          <w:bottom w:val="single" w:sz="4" w:space="3" w:color="4F81BD"/>
        </w:pBdr>
        <w:spacing w:after="0"/>
        <w:ind w:left="0" w:right="26"/>
        <w:contextualSpacing w:val="0"/>
        <w:jc w:val="center"/>
        <w:rPr>
          <w:rFonts w:cs="Times New Roman"/>
          <w:b/>
          <w:bCs/>
          <w:color w:val="C00000"/>
          <w:sz w:val="24"/>
          <w:szCs w:val="24"/>
        </w:rPr>
      </w:pPr>
      <w:r w:rsidRPr="00B62F27">
        <w:rPr>
          <w:rFonts w:cs="Times New Roman"/>
          <w:b/>
          <w:bCs/>
          <w:color w:val="C00000"/>
          <w:sz w:val="24"/>
          <w:szCs w:val="24"/>
        </w:rPr>
        <w:t>Consultant -</w:t>
      </w:r>
      <w:r w:rsidR="006D0AB5" w:rsidRPr="00B62F27">
        <w:rPr>
          <w:rFonts w:cs="Times New Roman"/>
          <w:b/>
          <w:bCs/>
          <w:color w:val="C00000"/>
          <w:sz w:val="24"/>
          <w:szCs w:val="24"/>
        </w:rPr>
        <w:t>Sustainable and Commercial Manager (Marketing &amp; Clinic Growth)</w:t>
      </w:r>
      <w:r>
        <w:rPr>
          <w:rFonts w:cs="Times New Roman"/>
          <w:b/>
          <w:bCs/>
          <w:color w:val="C00000"/>
          <w:sz w:val="24"/>
          <w:szCs w:val="24"/>
        </w:rPr>
        <w:t xml:space="preserve"> </w:t>
      </w:r>
    </w:p>
    <w:p w14:paraId="6101BFC6" w14:textId="163E11B4" w:rsidR="00D71DE9" w:rsidRPr="004503CD" w:rsidRDefault="0054307D" w:rsidP="00D74939">
      <w:pPr>
        <w:pStyle w:val="ListParagraph"/>
        <w:numPr>
          <w:ilvl w:val="0"/>
          <w:numId w:val="6"/>
        </w:numPr>
        <w:spacing w:after="0" w:line="259" w:lineRule="auto"/>
        <w:jc w:val="both"/>
        <w:rPr>
          <w:rFonts w:eastAsia="Cambria" w:cstheme="minorHAnsi"/>
          <w:color w:val="C00000"/>
          <w:sz w:val="24"/>
          <w:szCs w:val="24"/>
        </w:rPr>
      </w:pPr>
      <w:r w:rsidRPr="0054307D">
        <w:rPr>
          <w:rFonts w:eastAsia="Cambria" w:cstheme="minorHAnsi"/>
          <w:color w:val="C00000"/>
          <w:sz w:val="24"/>
          <w:szCs w:val="24"/>
        </w:rPr>
        <w:t>About the organization</w:t>
      </w:r>
      <w:r>
        <w:rPr>
          <w:rFonts w:eastAsia="Cambria" w:cstheme="minorHAnsi"/>
          <w:color w:val="C00000"/>
          <w:sz w:val="24"/>
          <w:szCs w:val="24"/>
        </w:rPr>
        <w:t xml:space="preserve"> </w:t>
      </w:r>
    </w:p>
    <w:p w14:paraId="5306A5DE" w14:textId="43828DF8" w:rsidR="006D0AB5" w:rsidRPr="006D0AB5" w:rsidRDefault="006D0AB5" w:rsidP="006D0AB5">
      <w:pPr>
        <w:spacing w:after="0" w:line="259" w:lineRule="auto"/>
        <w:jc w:val="both"/>
        <w:rPr>
          <w:sz w:val="24"/>
          <w:szCs w:val="24"/>
        </w:rPr>
      </w:pPr>
      <w:r w:rsidRPr="006D0AB5">
        <w:rPr>
          <w:sz w:val="24"/>
          <w:szCs w:val="24"/>
        </w:rPr>
        <w:t>Family Planning Association of Nepal (FPAN), established in 1959, is the first and foremost NGO to work for advocacy of, increasing awareness on and increasing access to family planning (FP) and sexual and reproductive health (SRH) service in Nepal. It has started FP and SRH programs even before the Nepal government launched its own Family Planning and Maternal and Child Health Project in 1969. FPAN has been a member association of the International Planned Parenthood Federation (IPPF), since 1969. This has made FPAN a locally owned, globally connected civil society, enabling it to advocate for, to increase awareness on, and to provide a wide range of SRH service and rights (</w:t>
      </w:r>
      <w:proofErr w:type="spellStart"/>
      <w:r w:rsidRPr="006D0AB5">
        <w:rPr>
          <w:sz w:val="24"/>
          <w:szCs w:val="24"/>
        </w:rPr>
        <w:t>SRHR</w:t>
      </w:r>
      <w:proofErr w:type="spellEnd"/>
      <w:r w:rsidRPr="006D0AB5">
        <w:rPr>
          <w:sz w:val="24"/>
          <w:szCs w:val="24"/>
        </w:rPr>
        <w:t xml:space="preserve">) to everyone without any discrimination by gender, age and socioeconomic status. As a member association of IPPF, we share a common vision that all people are free to make choices about their sexuality and wellbeing, in a world without any discrimination. FPAN works in 21 districts, focusing on the poor, marginalized, socially excluded, and underserved populations, which include female </w:t>
      </w:r>
      <w:r w:rsidR="00A3757B">
        <w:rPr>
          <w:sz w:val="24"/>
          <w:szCs w:val="24"/>
        </w:rPr>
        <w:t xml:space="preserve">in </w:t>
      </w:r>
      <w:r w:rsidRPr="006D0AB5">
        <w:rPr>
          <w:sz w:val="24"/>
          <w:szCs w:val="24"/>
        </w:rPr>
        <w:t xml:space="preserve">sex work, people living with HIV, LGBTQI people, people who inject drugs, men who have sex with men, migrant workers, people with disabilities, survivors of sexual gender-based violence, urban slum dwellers and people affected by disaster and crisis. </w:t>
      </w:r>
    </w:p>
    <w:p w14:paraId="41162478" w14:textId="77777777" w:rsidR="006D0AB5" w:rsidRPr="006D0AB5" w:rsidRDefault="006D0AB5" w:rsidP="006D0AB5">
      <w:pPr>
        <w:pStyle w:val="ListParagraph"/>
        <w:spacing w:after="0" w:line="259" w:lineRule="auto"/>
        <w:jc w:val="both"/>
        <w:rPr>
          <w:rFonts w:eastAsia="Times New Roman" w:cs="Times New Roman"/>
          <w:sz w:val="24"/>
          <w:szCs w:val="24"/>
        </w:rPr>
      </w:pPr>
    </w:p>
    <w:p w14:paraId="3C3909B3" w14:textId="7B935EC1" w:rsidR="006D0AB5" w:rsidRPr="006D0AB5" w:rsidRDefault="006D0AB5" w:rsidP="006D0AB5">
      <w:pPr>
        <w:spacing w:after="0" w:line="259" w:lineRule="auto"/>
        <w:jc w:val="both"/>
        <w:rPr>
          <w:rFonts w:eastAsia="Cambria" w:cstheme="minorHAnsi"/>
          <w:color w:val="C00000"/>
          <w:sz w:val="24"/>
          <w:szCs w:val="24"/>
        </w:rPr>
      </w:pPr>
      <w:r w:rsidRPr="006D0AB5">
        <w:rPr>
          <w:sz w:val="24"/>
          <w:szCs w:val="24"/>
        </w:rPr>
        <w:t xml:space="preserve">FPAN delivers integrated, client-centered </w:t>
      </w:r>
      <w:proofErr w:type="spellStart"/>
      <w:r w:rsidRPr="006D0AB5">
        <w:rPr>
          <w:sz w:val="24"/>
          <w:szCs w:val="24"/>
        </w:rPr>
        <w:t>SRHR</w:t>
      </w:r>
      <w:proofErr w:type="spellEnd"/>
      <w:r w:rsidRPr="006D0AB5">
        <w:rPr>
          <w:sz w:val="24"/>
          <w:szCs w:val="24"/>
        </w:rPr>
        <w:t xml:space="preserve"> services through static clinics, mobile outreach, community-based models, and digital platforms (Facebook, helpline, webchat, and YouTube). Static clinics serve as comprehensive </w:t>
      </w:r>
      <w:proofErr w:type="spellStart"/>
      <w:r w:rsidRPr="006D0AB5">
        <w:rPr>
          <w:sz w:val="24"/>
          <w:szCs w:val="24"/>
        </w:rPr>
        <w:t>SRHR</w:t>
      </w:r>
      <w:proofErr w:type="spellEnd"/>
      <w:r w:rsidRPr="006D0AB5">
        <w:rPr>
          <w:sz w:val="24"/>
          <w:szCs w:val="24"/>
        </w:rPr>
        <w:t xml:space="preserve"> hubs providing Integrated Package of Essential Services, including contraception; safe abortion and post-abortion care; STI, HIV testing and prevention (including </w:t>
      </w:r>
      <w:proofErr w:type="spellStart"/>
      <w:r w:rsidRPr="006D0AB5">
        <w:rPr>
          <w:sz w:val="24"/>
          <w:szCs w:val="24"/>
        </w:rPr>
        <w:t>PrEP</w:t>
      </w:r>
      <w:proofErr w:type="spellEnd"/>
      <w:r w:rsidRPr="006D0AB5">
        <w:rPr>
          <w:sz w:val="24"/>
          <w:szCs w:val="24"/>
        </w:rPr>
        <w:t xml:space="preserve">); gynecological services; maternal and neonatal care; and gender-based violence response. Currently FPAN runs 22 Static clinics. FPAN also operates a Rainbow Clinic to address the specific </w:t>
      </w:r>
      <w:proofErr w:type="spellStart"/>
      <w:r w:rsidRPr="006D0AB5">
        <w:rPr>
          <w:sz w:val="24"/>
          <w:szCs w:val="24"/>
        </w:rPr>
        <w:t>SRHR</w:t>
      </w:r>
      <w:proofErr w:type="spellEnd"/>
      <w:r w:rsidRPr="006D0AB5">
        <w:rPr>
          <w:sz w:val="24"/>
          <w:szCs w:val="24"/>
        </w:rPr>
        <w:t xml:space="preserve"> needs of LGBTQI+ people, ensuring respectful, confidential, and stigma-free care. Mobile outreach and community-based distribution further extend services to remote, underserved, and humanitarian-affected populations. FPAN is governed through its Constitution, 1977 (with </w:t>
      </w:r>
      <w:r w:rsidR="00CC4650">
        <w:rPr>
          <w:sz w:val="24"/>
          <w:szCs w:val="24"/>
        </w:rPr>
        <w:t>25</w:t>
      </w:r>
      <w:r w:rsidR="00CC4650" w:rsidRPr="00CC4650">
        <w:rPr>
          <w:sz w:val="24"/>
          <w:szCs w:val="24"/>
          <w:vertAlign w:val="superscript"/>
        </w:rPr>
        <w:t>th</w:t>
      </w:r>
      <w:r w:rsidR="00CC4650">
        <w:rPr>
          <w:sz w:val="24"/>
          <w:szCs w:val="24"/>
        </w:rPr>
        <w:t xml:space="preserve"> </w:t>
      </w:r>
      <w:r w:rsidRPr="006D0AB5">
        <w:rPr>
          <w:sz w:val="24"/>
          <w:szCs w:val="24"/>
        </w:rPr>
        <w:t xml:space="preserve"> amendments) and IPPF Strategic Policy Guidelines and Code of Good Governance. </w:t>
      </w:r>
    </w:p>
    <w:p w14:paraId="7519FF83" w14:textId="77777777" w:rsidR="006D0AB5" w:rsidRPr="006D0AB5" w:rsidRDefault="006D0AB5" w:rsidP="006D0AB5">
      <w:pPr>
        <w:pStyle w:val="ListParagraph"/>
        <w:spacing w:after="0" w:line="259" w:lineRule="auto"/>
        <w:jc w:val="both"/>
        <w:rPr>
          <w:rFonts w:eastAsia="Cambria" w:cstheme="minorHAnsi"/>
          <w:color w:val="C00000"/>
          <w:sz w:val="24"/>
          <w:szCs w:val="24"/>
        </w:rPr>
      </w:pPr>
    </w:p>
    <w:p w14:paraId="1EFFAC2B" w14:textId="3E0F554E" w:rsidR="008A4B72" w:rsidRPr="004503CD" w:rsidRDefault="006D0AB5" w:rsidP="006D0AB5">
      <w:pPr>
        <w:pStyle w:val="ListParagraph"/>
        <w:numPr>
          <w:ilvl w:val="0"/>
          <w:numId w:val="6"/>
        </w:numPr>
        <w:spacing w:after="0" w:line="259" w:lineRule="auto"/>
        <w:jc w:val="both"/>
        <w:rPr>
          <w:rFonts w:eastAsia="Cambria" w:cstheme="minorHAnsi"/>
          <w:color w:val="C00000"/>
          <w:sz w:val="24"/>
          <w:szCs w:val="24"/>
        </w:rPr>
      </w:pPr>
      <w:r w:rsidRPr="006D0AB5">
        <w:rPr>
          <w:rFonts w:eastAsia="Times New Roman" w:cs="Times New Roman"/>
          <w:sz w:val="24"/>
          <w:szCs w:val="24"/>
        </w:rPr>
        <w:t xml:space="preserve"> </w:t>
      </w:r>
      <w:r w:rsidR="002A039C" w:rsidRPr="002A039C">
        <w:rPr>
          <w:rFonts w:eastAsia="Cambria" w:cstheme="minorHAnsi"/>
          <w:color w:val="C00000"/>
          <w:sz w:val="24"/>
          <w:szCs w:val="24"/>
        </w:rPr>
        <w:t>Background and purpose</w:t>
      </w:r>
    </w:p>
    <w:p w14:paraId="0519804A" w14:textId="123791E9" w:rsidR="009463E2" w:rsidRPr="00743045" w:rsidRDefault="006D0AB5" w:rsidP="009050A6">
      <w:pPr>
        <w:pStyle w:val="Heading2"/>
        <w:numPr>
          <w:ilvl w:val="0"/>
          <w:numId w:val="0"/>
        </w:numPr>
        <w:jc w:val="both"/>
        <w:rPr>
          <w:color w:val="auto"/>
          <w:sz w:val="24"/>
          <w:szCs w:val="24"/>
        </w:rPr>
      </w:pPr>
      <w:r w:rsidRPr="006D0AB5">
        <w:rPr>
          <w:color w:val="auto"/>
          <w:sz w:val="24"/>
          <w:szCs w:val="24"/>
        </w:rPr>
        <w:t xml:space="preserve">We are seeking a </w:t>
      </w:r>
      <w:r w:rsidR="009050A6" w:rsidRPr="00B62F27">
        <w:rPr>
          <w:color w:val="auto"/>
          <w:sz w:val="24"/>
          <w:szCs w:val="24"/>
        </w:rPr>
        <w:t>Consultant-</w:t>
      </w:r>
      <w:r w:rsidRPr="00B62F27">
        <w:rPr>
          <w:color w:val="auto"/>
          <w:sz w:val="24"/>
          <w:szCs w:val="24"/>
        </w:rPr>
        <w:t>Sustainable and Commercial Manager</w:t>
      </w:r>
      <w:r w:rsidRPr="006D0AB5">
        <w:rPr>
          <w:color w:val="auto"/>
          <w:sz w:val="24"/>
          <w:szCs w:val="24"/>
        </w:rPr>
        <w:t xml:space="preserve"> with strong marketing skills to support </w:t>
      </w:r>
      <w:proofErr w:type="spellStart"/>
      <w:r w:rsidRPr="006D0AB5">
        <w:rPr>
          <w:color w:val="auto"/>
          <w:sz w:val="24"/>
          <w:szCs w:val="24"/>
        </w:rPr>
        <w:t>SRHR</w:t>
      </w:r>
      <w:proofErr w:type="spellEnd"/>
      <w:r w:rsidRPr="006D0AB5">
        <w:rPr>
          <w:color w:val="auto"/>
          <w:sz w:val="24"/>
          <w:szCs w:val="24"/>
        </w:rPr>
        <w:t xml:space="preserve"> clinics to improve income and long-term sustainability. Working with a UK-based remote sustainability team </w:t>
      </w:r>
      <w:r w:rsidR="00B62F27">
        <w:rPr>
          <w:color w:val="auto"/>
          <w:sz w:val="24"/>
          <w:szCs w:val="24"/>
        </w:rPr>
        <w:t xml:space="preserve">through Executive Director </w:t>
      </w:r>
      <w:r w:rsidRPr="006D0AB5">
        <w:rPr>
          <w:color w:val="auto"/>
          <w:sz w:val="24"/>
          <w:szCs w:val="24"/>
        </w:rPr>
        <w:t xml:space="preserve">and </w:t>
      </w:r>
      <w:proofErr w:type="spellStart"/>
      <w:r w:rsidR="00B62F27">
        <w:rPr>
          <w:color w:val="auto"/>
          <w:sz w:val="24"/>
          <w:szCs w:val="24"/>
        </w:rPr>
        <w:t>FPAN's</w:t>
      </w:r>
      <w:proofErr w:type="spellEnd"/>
      <w:r w:rsidR="00B62F27">
        <w:rPr>
          <w:color w:val="auto"/>
          <w:sz w:val="24"/>
          <w:szCs w:val="24"/>
        </w:rPr>
        <w:t xml:space="preserve"> </w:t>
      </w:r>
      <w:r w:rsidRPr="006D0AB5">
        <w:rPr>
          <w:color w:val="auto"/>
          <w:sz w:val="24"/>
          <w:szCs w:val="24"/>
        </w:rPr>
        <w:t>clinic teams, the consultant will develop and implement practical commercial and marketing actions inside clinics, including demand generation for ultrasound services.</w:t>
      </w:r>
    </w:p>
    <w:p w14:paraId="17BD3365" w14:textId="3E5B59B8" w:rsidR="003156BC" w:rsidRPr="003156BC" w:rsidRDefault="003156BC" w:rsidP="009463E2">
      <w:pPr>
        <w:pStyle w:val="Heading2"/>
        <w:numPr>
          <w:ilvl w:val="0"/>
          <w:numId w:val="0"/>
        </w:numPr>
        <w:ind w:left="720"/>
        <w:rPr>
          <w:color w:val="auto"/>
        </w:rPr>
      </w:pPr>
    </w:p>
    <w:p w14:paraId="5D32151D" w14:textId="4E2C28D0" w:rsidR="0054307D" w:rsidRPr="009050A6" w:rsidRDefault="009050A6" w:rsidP="009050A6">
      <w:pPr>
        <w:spacing w:after="0" w:line="259" w:lineRule="auto"/>
        <w:jc w:val="both"/>
        <w:rPr>
          <w:rFonts w:eastAsia="Cambria" w:cstheme="minorHAnsi"/>
          <w:color w:val="C00000"/>
          <w:sz w:val="24"/>
          <w:szCs w:val="24"/>
        </w:rPr>
      </w:pPr>
      <w:bookmarkStart w:id="0" w:name="_Hlk221094492"/>
      <w:r>
        <w:rPr>
          <w:rFonts w:eastAsia="Cambria" w:cstheme="minorHAnsi"/>
          <w:color w:val="C00000"/>
          <w:sz w:val="24"/>
          <w:szCs w:val="24"/>
        </w:rPr>
        <w:t xml:space="preserve">3. </w:t>
      </w:r>
      <w:r w:rsidR="002A039C" w:rsidRPr="009050A6">
        <w:rPr>
          <w:rFonts w:eastAsia="Cambria" w:cstheme="minorHAnsi"/>
          <w:color w:val="C00000"/>
          <w:sz w:val="24"/>
          <w:szCs w:val="24"/>
        </w:rPr>
        <w:t>Key responsibilities (</w:t>
      </w:r>
      <w:proofErr w:type="gramStart"/>
      <w:r w:rsidR="002A039C" w:rsidRPr="009050A6">
        <w:rPr>
          <w:rFonts w:eastAsia="Cambria" w:cstheme="minorHAnsi"/>
          <w:color w:val="C00000"/>
          <w:sz w:val="24"/>
          <w:szCs w:val="24"/>
        </w:rPr>
        <w:t>develop</w:t>
      </w:r>
      <w:proofErr w:type="gramEnd"/>
      <w:r w:rsidR="002A039C" w:rsidRPr="009050A6">
        <w:rPr>
          <w:rFonts w:eastAsia="Cambria" w:cstheme="minorHAnsi"/>
          <w:color w:val="C00000"/>
          <w:sz w:val="24"/>
          <w:szCs w:val="24"/>
        </w:rPr>
        <w:t xml:space="preserve"> and </w:t>
      </w:r>
      <w:proofErr w:type="gramStart"/>
      <w:r w:rsidR="002A039C" w:rsidRPr="009050A6">
        <w:rPr>
          <w:rFonts w:eastAsia="Cambria" w:cstheme="minorHAnsi"/>
          <w:color w:val="C00000"/>
          <w:sz w:val="24"/>
          <w:szCs w:val="24"/>
        </w:rPr>
        <w:t>implement</w:t>
      </w:r>
      <w:proofErr w:type="gramEnd"/>
      <w:r w:rsidR="002A039C" w:rsidRPr="009050A6">
        <w:rPr>
          <w:rFonts w:eastAsia="Cambria" w:cstheme="minorHAnsi"/>
          <w:color w:val="C00000"/>
          <w:sz w:val="24"/>
          <w:szCs w:val="24"/>
        </w:rPr>
        <w:t>)</w:t>
      </w:r>
    </w:p>
    <w:bookmarkEnd w:id="0"/>
    <w:p w14:paraId="2AB920EB" w14:textId="1C6784FF" w:rsidR="006D0AB5" w:rsidRDefault="006D0AB5" w:rsidP="008F1F81">
      <w:pPr>
        <w:pStyle w:val="ListParagraph"/>
        <w:numPr>
          <w:ilvl w:val="1"/>
          <w:numId w:val="29"/>
        </w:numPr>
        <w:spacing w:after="0"/>
        <w:jc w:val="both"/>
      </w:pPr>
      <w:r w:rsidRPr="008F1F81">
        <w:rPr>
          <w:b/>
        </w:rPr>
        <w:t xml:space="preserve">Commercial growth and </w:t>
      </w:r>
      <w:proofErr w:type="gramStart"/>
      <w:r w:rsidRPr="008F1F81">
        <w:rPr>
          <w:b/>
        </w:rPr>
        <w:t>clinic</w:t>
      </w:r>
      <w:proofErr w:type="gramEnd"/>
      <w:r w:rsidRPr="008F1F81">
        <w:rPr>
          <w:b/>
        </w:rPr>
        <w:t xml:space="preserve"> performance</w:t>
      </w:r>
    </w:p>
    <w:p w14:paraId="393B1485" w14:textId="469D9E0F" w:rsidR="008F1F81" w:rsidRPr="008F1F81" w:rsidRDefault="006D0AB5" w:rsidP="008F1F81">
      <w:pPr>
        <w:pStyle w:val="ListParagraph"/>
        <w:numPr>
          <w:ilvl w:val="2"/>
          <w:numId w:val="32"/>
        </w:numPr>
        <w:tabs>
          <w:tab w:val="left" w:pos="450"/>
        </w:tabs>
        <w:spacing w:after="0" w:line="259" w:lineRule="auto"/>
        <w:jc w:val="both"/>
        <w:rPr>
          <w:sz w:val="24"/>
          <w:szCs w:val="24"/>
        </w:rPr>
      </w:pPr>
      <w:r w:rsidRPr="008F1F81">
        <w:rPr>
          <w:sz w:val="24"/>
          <w:szCs w:val="24"/>
        </w:rPr>
        <w:t>Develop and implement a 12-month commercial growth plan and monthly clinic action plans (targets, owners, timelines).</w:t>
      </w:r>
    </w:p>
    <w:p w14:paraId="03F67DD0" w14:textId="77777777" w:rsidR="008F1F81" w:rsidRDefault="006D0AB5" w:rsidP="008F1F81">
      <w:pPr>
        <w:pStyle w:val="ListParagraph"/>
        <w:numPr>
          <w:ilvl w:val="2"/>
          <w:numId w:val="32"/>
        </w:numPr>
        <w:tabs>
          <w:tab w:val="left" w:pos="450"/>
        </w:tabs>
        <w:spacing w:after="0" w:line="259" w:lineRule="auto"/>
        <w:jc w:val="both"/>
        <w:rPr>
          <w:sz w:val="24"/>
          <w:szCs w:val="24"/>
        </w:rPr>
      </w:pPr>
      <w:r w:rsidRPr="008F1F81">
        <w:rPr>
          <w:sz w:val="24"/>
          <w:szCs w:val="24"/>
        </w:rPr>
        <w:t xml:space="preserve">Complete a rapid baseline (service mix, volumes/revenue trends, conversion points, competitors/opportunities) and </w:t>
      </w:r>
      <w:proofErr w:type="spellStart"/>
      <w:r w:rsidRPr="008F1F81">
        <w:rPr>
          <w:sz w:val="24"/>
          <w:szCs w:val="24"/>
        </w:rPr>
        <w:t>prioritise</w:t>
      </w:r>
      <w:proofErr w:type="spellEnd"/>
      <w:r w:rsidRPr="008F1F81">
        <w:rPr>
          <w:sz w:val="24"/>
          <w:szCs w:val="24"/>
        </w:rPr>
        <w:t xml:space="preserve"> growth levers.</w:t>
      </w:r>
    </w:p>
    <w:p w14:paraId="41B560E2" w14:textId="7E7C5C86" w:rsidR="006D0AB5" w:rsidRPr="008F1F81" w:rsidRDefault="006D0AB5" w:rsidP="008F1F81">
      <w:pPr>
        <w:pStyle w:val="ListParagraph"/>
        <w:numPr>
          <w:ilvl w:val="2"/>
          <w:numId w:val="32"/>
        </w:numPr>
        <w:tabs>
          <w:tab w:val="left" w:pos="450"/>
        </w:tabs>
        <w:spacing w:after="0" w:line="259" w:lineRule="auto"/>
        <w:jc w:val="both"/>
        <w:rPr>
          <w:sz w:val="24"/>
          <w:szCs w:val="24"/>
        </w:rPr>
      </w:pPr>
      <w:r w:rsidRPr="008F1F81">
        <w:rPr>
          <w:sz w:val="24"/>
          <w:szCs w:val="24"/>
        </w:rPr>
        <w:t xml:space="preserve">Implement revenue </w:t>
      </w:r>
      <w:proofErr w:type="gramStart"/>
      <w:r w:rsidRPr="008F1F81">
        <w:rPr>
          <w:sz w:val="24"/>
          <w:szCs w:val="24"/>
        </w:rPr>
        <w:t>levers</w:t>
      </w:r>
      <w:proofErr w:type="gramEnd"/>
      <w:r w:rsidRPr="008F1F81">
        <w:rPr>
          <w:sz w:val="24"/>
          <w:szCs w:val="24"/>
        </w:rPr>
        <w:t xml:space="preserve"> such as pricing/packages, bundles, promotions, cross-referrals and improved follow-up/retention.</w:t>
      </w:r>
    </w:p>
    <w:p w14:paraId="247F7138" w14:textId="77777777" w:rsidR="00B62F27" w:rsidRPr="006D0AB5" w:rsidRDefault="00B62F27" w:rsidP="006D0AB5">
      <w:pPr>
        <w:pStyle w:val="ListParagraph"/>
        <w:spacing w:after="0" w:line="259" w:lineRule="auto"/>
        <w:jc w:val="both"/>
        <w:rPr>
          <w:sz w:val="24"/>
          <w:szCs w:val="24"/>
        </w:rPr>
      </w:pPr>
    </w:p>
    <w:p w14:paraId="665297F0" w14:textId="286E13DD" w:rsidR="006D0AB5" w:rsidRDefault="006D0AB5" w:rsidP="008F1F81">
      <w:pPr>
        <w:pStyle w:val="ListParagraph"/>
        <w:numPr>
          <w:ilvl w:val="1"/>
          <w:numId w:val="32"/>
        </w:numPr>
        <w:spacing w:after="0"/>
        <w:jc w:val="both"/>
      </w:pPr>
      <w:r w:rsidRPr="008F1F81">
        <w:rPr>
          <w:b/>
        </w:rPr>
        <w:t>Clinic implementation and enablement</w:t>
      </w:r>
    </w:p>
    <w:p w14:paraId="077A52B0" w14:textId="72D702D1" w:rsidR="008F1F81" w:rsidRDefault="006D0AB5" w:rsidP="008F1F81">
      <w:pPr>
        <w:pStyle w:val="ListParagraph"/>
        <w:numPr>
          <w:ilvl w:val="2"/>
          <w:numId w:val="32"/>
        </w:numPr>
        <w:tabs>
          <w:tab w:val="left" w:pos="450"/>
          <w:tab w:val="left" w:pos="990"/>
        </w:tabs>
        <w:spacing w:after="0" w:line="259" w:lineRule="auto"/>
        <w:jc w:val="both"/>
        <w:rPr>
          <w:sz w:val="24"/>
          <w:szCs w:val="24"/>
        </w:rPr>
      </w:pPr>
      <w:r w:rsidRPr="008F1F81">
        <w:rPr>
          <w:sz w:val="24"/>
          <w:szCs w:val="24"/>
        </w:rPr>
        <w:t>Support clinic managers to implement agreed actions consistently and remove delivery blockers</w:t>
      </w:r>
      <w:r w:rsidR="008F1F81">
        <w:rPr>
          <w:sz w:val="24"/>
          <w:szCs w:val="24"/>
        </w:rPr>
        <w:t>.</w:t>
      </w:r>
    </w:p>
    <w:p w14:paraId="3E4832F0" w14:textId="77777777" w:rsidR="008F1F81" w:rsidRDefault="006D0AB5" w:rsidP="008F1F81">
      <w:pPr>
        <w:pStyle w:val="ListParagraph"/>
        <w:numPr>
          <w:ilvl w:val="2"/>
          <w:numId w:val="32"/>
        </w:numPr>
        <w:tabs>
          <w:tab w:val="left" w:pos="450"/>
          <w:tab w:val="left" w:pos="990"/>
        </w:tabs>
        <w:spacing w:after="0" w:line="259" w:lineRule="auto"/>
        <w:jc w:val="both"/>
        <w:rPr>
          <w:sz w:val="24"/>
          <w:szCs w:val="24"/>
        </w:rPr>
      </w:pPr>
      <w:r w:rsidRPr="008F1F81">
        <w:rPr>
          <w:sz w:val="24"/>
          <w:szCs w:val="24"/>
        </w:rPr>
        <w:lastRenderedPageBreak/>
        <w:t xml:space="preserve">Improve the patient journey to increase conversion (inquiry handling, </w:t>
      </w:r>
      <w:r w:rsidR="008F1F81" w:rsidRPr="008F1F81">
        <w:rPr>
          <w:sz w:val="24"/>
          <w:szCs w:val="24"/>
        </w:rPr>
        <w:t>booking, reminders</w:t>
      </w:r>
      <w:r w:rsidRPr="008F1F81">
        <w:rPr>
          <w:sz w:val="24"/>
          <w:szCs w:val="24"/>
        </w:rPr>
        <w:t>/recall, follow-up).</w:t>
      </w:r>
    </w:p>
    <w:p w14:paraId="64217B4E" w14:textId="7C6B5FD4" w:rsidR="006D0AB5" w:rsidRPr="008F1F81" w:rsidRDefault="006D0AB5" w:rsidP="008F1F81">
      <w:pPr>
        <w:pStyle w:val="ListParagraph"/>
        <w:numPr>
          <w:ilvl w:val="2"/>
          <w:numId w:val="32"/>
        </w:numPr>
        <w:tabs>
          <w:tab w:val="left" w:pos="450"/>
          <w:tab w:val="left" w:pos="990"/>
        </w:tabs>
        <w:spacing w:after="0" w:line="259" w:lineRule="auto"/>
        <w:jc w:val="both"/>
        <w:rPr>
          <w:sz w:val="24"/>
          <w:szCs w:val="24"/>
        </w:rPr>
      </w:pPr>
      <w:r w:rsidRPr="008F1F81">
        <w:rPr>
          <w:sz w:val="24"/>
          <w:szCs w:val="24"/>
        </w:rPr>
        <w:t xml:space="preserve">Develop and roll out clinic tools (scripts, SOPs, checklists) and provide coaching for </w:t>
      </w:r>
      <w:r w:rsidR="008F1F81" w:rsidRPr="008F1F81">
        <w:rPr>
          <w:sz w:val="24"/>
          <w:szCs w:val="24"/>
        </w:rPr>
        <w:t xml:space="preserve">ethical, </w:t>
      </w:r>
      <w:proofErr w:type="spellStart"/>
      <w:r w:rsidR="008F1F81" w:rsidRPr="008F1F81">
        <w:rPr>
          <w:sz w:val="24"/>
          <w:szCs w:val="24"/>
        </w:rPr>
        <w:t>SRHR</w:t>
      </w:r>
      <w:proofErr w:type="spellEnd"/>
      <w:r w:rsidRPr="008F1F81">
        <w:rPr>
          <w:sz w:val="24"/>
          <w:szCs w:val="24"/>
        </w:rPr>
        <w:t>-sensitive conversion.</w:t>
      </w:r>
    </w:p>
    <w:p w14:paraId="5483BD32" w14:textId="77777777" w:rsidR="006D0AB5" w:rsidRPr="006D0AB5" w:rsidRDefault="006D0AB5" w:rsidP="006D0AB5">
      <w:pPr>
        <w:pStyle w:val="ListParagraph"/>
        <w:spacing w:after="0" w:line="259" w:lineRule="auto"/>
        <w:jc w:val="both"/>
        <w:rPr>
          <w:sz w:val="24"/>
          <w:szCs w:val="24"/>
        </w:rPr>
      </w:pPr>
    </w:p>
    <w:p w14:paraId="73845173" w14:textId="4A9C05B6" w:rsidR="006D0AB5" w:rsidRDefault="006D0AB5" w:rsidP="008F1F81">
      <w:pPr>
        <w:pStyle w:val="ListParagraph"/>
        <w:numPr>
          <w:ilvl w:val="1"/>
          <w:numId w:val="32"/>
        </w:numPr>
        <w:spacing w:after="0"/>
        <w:jc w:val="both"/>
      </w:pPr>
      <w:r w:rsidRPr="008F1F81">
        <w:rPr>
          <w:b/>
        </w:rPr>
        <w:t>Marketing and demand generation</w:t>
      </w:r>
    </w:p>
    <w:p w14:paraId="4EE25B0F" w14:textId="77777777" w:rsidR="008F1F81" w:rsidRDefault="006D0AB5" w:rsidP="008F1F81">
      <w:pPr>
        <w:pStyle w:val="ListParagraph"/>
        <w:numPr>
          <w:ilvl w:val="2"/>
          <w:numId w:val="32"/>
        </w:numPr>
        <w:tabs>
          <w:tab w:val="left" w:pos="450"/>
          <w:tab w:val="left" w:pos="990"/>
        </w:tabs>
        <w:spacing w:after="0" w:line="259" w:lineRule="auto"/>
        <w:jc w:val="both"/>
        <w:rPr>
          <w:sz w:val="24"/>
          <w:szCs w:val="24"/>
        </w:rPr>
      </w:pPr>
      <w:r w:rsidRPr="008F1F81">
        <w:rPr>
          <w:sz w:val="24"/>
          <w:szCs w:val="24"/>
        </w:rPr>
        <w:t>Develop and implement localized marketing campaign plans across digital and offline channels aligned to clinic priorities</w:t>
      </w:r>
      <w:r w:rsidR="009050A6" w:rsidRPr="008F1F81">
        <w:rPr>
          <w:sz w:val="24"/>
          <w:szCs w:val="24"/>
        </w:rPr>
        <w:t xml:space="preserve"> coordinating with the Executive Director and marketing team.</w:t>
      </w:r>
    </w:p>
    <w:p w14:paraId="418CAEEE" w14:textId="5CCC3C84" w:rsidR="006D0AB5" w:rsidRPr="008F1F81" w:rsidRDefault="008F1F81" w:rsidP="008F1F81">
      <w:pPr>
        <w:pStyle w:val="ListParagraph"/>
        <w:numPr>
          <w:ilvl w:val="2"/>
          <w:numId w:val="32"/>
        </w:numPr>
        <w:tabs>
          <w:tab w:val="left" w:pos="450"/>
          <w:tab w:val="left" w:pos="990"/>
        </w:tabs>
        <w:spacing w:after="0" w:line="259" w:lineRule="auto"/>
        <w:jc w:val="both"/>
        <w:rPr>
          <w:sz w:val="24"/>
          <w:szCs w:val="24"/>
        </w:rPr>
      </w:pPr>
      <w:r>
        <w:rPr>
          <w:sz w:val="24"/>
          <w:szCs w:val="24"/>
        </w:rPr>
        <w:t xml:space="preserve"> </w:t>
      </w:r>
      <w:r w:rsidR="006D0AB5" w:rsidRPr="008F1F81">
        <w:rPr>
          <w:sz w:val="24"/>
          <w:szCs w:val="24"/>
        </w:rPr>
        <w:t>Manage social media (organic and paid where budget allows) and coordinate printing/out-of-home and local media as appropriate.</w:t>
      </w:r>
    </w:p>
    <w:p w14:paraId="4D1FC2EB" w14:textId="14045EF6" w:rsidR="006D0AB5" w:rsidRDefault="006D0AB5" w:rsidP="008F1F81">
      <w:pPr>
        <w:pStyle w:val="ListParagraph"/>
        <w:numPr>
          <w:ilvl w:val="2"/>
          <w:numId w:val="32"/>
        </w:numPr>
        <w:tabs>
          <w:tab w:val="left" w:pos="450"/>
          <w:tab w:val="left" w:pos="990"/>
        </w:tabs>
        <w:spacing w:after="0" w:line="259" w:lineRule="auto"/>
        <w:jc w:val="both"/>
        <w:rPr>
          <w:sz w:val="24"/>
          <w:szCs w:val="24"/>
        </w:rPr>
      </w:pPr>
      <w:r w:rsidRPr="006D0AB5">
        <w:rPr>
          <w:sz w:val="24"/>
          <w:szCs w:val="24"/>
        </w:rPr>
        <w:t>Lead ultrasound service launch and growth marketing, converting inquiries into bookings and completed services.</w:t>
      </w:r>
    </w:p>
    <w:p w14:paraId="06BBCA2E" w14:textId="77777777" w:rsidR="006D0AB5" w:rsidRPr="006D0AB5" w:rsidRDefault="006D0AB5" w:rsidP="006D0AB5">
      <w:pPr>
        <w:pStyle w:val="ListParagraph"/>
        <w:spacing w:after="0" w:line="259" w:lineRule="auto"/>
        <w:jc w:val="both"/>
        <w:rPr>
          <w:sz w:val="24"/>
          <w:szCs w:val="24"/>
        </w:rPr>
      </w:pPr>
    </w:p>
    <w:p w14:paraId="56857EC5" w14:textId="7ED1FC53" w:rsidR="006D0AB5" w:rsidRDefault="006D0AB5" w:rsidP="008F1F81">
      <w:pPr>
        <w:pStyle w:val="ListParagraph"/>
        <w:numPr>
          <w:ilvl w:val="1"/>
          <w:numId w:val="32"/>
        </w:numPr>
        <w:spacing w:after="0"/>
        <w:jc w:val="both"/>
      </w:pPr>
      <w:r w:rsidRPr="008F1F81">
        <w:rPr>
          <w:b/>
        </w:rPr>
        <w:t>Partnerships, reporting and optimization</w:t>
      </w:r>
    </w:p>
    <w:p w14:paraId="68275726" w14:textId="38FF936E" w:rsidR="008F1F81" w:rsidRDefault="008F1F81" w:rsidP="008F1F81">
      <w:pPr>
        <w:pStyle w:val="ListParagraph"/>
        <w:numPr>
          <w:ilvl w:val="2"/>
          <w:numId w:val="32"/>
        </w:numPr>
        <w:tabs>
          <w:tab w:val="left" w:pos="450"/>
          <w:tab w:val="left" w:pos="990"/>
        </w:tabs>
        <w:spacing w:after="0" w:line="259" w:lineRule="auto"/>
        <w:jc w:val="both"/>
        <w:rPr>
          <w:sz w:val="24"/>
          <w:szCs w:val="24"/>
        </w:rPr>
      </w:pPr>
      <w:r>
        <w:rPr>
          <w:sz w:val="24"/>
          <w:szCs w:val="24"/>
        </w:rPr>
        <w:t xml:space="preserve"> </w:t>
      </w:r>
      <w:r w:rsidR="006D0AB5" w:rsidRPr="008F1F81">
        <w:rPr>
          <w:sz w:val="24"/>
          <w:szCs w:val="24"/>
        </w:rPr>
        <w:t>Develop and implement a referral/partnership activation plan (e.g., pharmacies, community providers, employers, women’s and youth networks).</w:t>
      </w:r>
    </w:p>
    <w:p w14:paraId="46170E6C" w14:textId="7F75E035" w:rsidR="006D0AB5" w:rsidRPr="008F1F81" w:rsidRDefault="006D0AB5" w:rsidP="008F1F81">
      <w:pPr>
        <w:pStyle w:val="ListParagraph"/>
        <w:numPr>
          <w:ilvl w:val="2"/>
          <w:numId w:val="32"/>
        </w:numPr>
        <w:tabs>
          <w:tab w:val="left" w:pos="450"/>
          <w:tab w:val="left" w:pos="990"/>
        </w:tabs>
        <w:spacing w:after="0" w:line="259" w:lineRule="auto"/>
        <w:jc w:val="both"/>
        <w:rPr>
          <w:sz w:val="24"/>
          <w:szCs w:val="24"/>
        </w:rPr>
      </w:pPr>
      <w:r w:rsidRPr="008F1F81">
        <w:rPr>
          <w:sz w:val="24"/>
          <w:szCs w:val="24"/>
        </w:rPr>
        <w:t>Set up a simple monthly performance dashboard (revenue/visits, inquiry sources, conversion rates, ultrasound uptake, campaign performance).</w:t>
      </w:r>
    </w:p>
    <w:p w14:paraId="7D9121FE" w14:textId="621EF2D8" w:rsidR="006D0AB5" w:rsidRDefault="006D0AB5" w:rsidP="008F1F81">
      <w:pPr>
        <w:pStyle w:val="ListParagraph"/>
        <w:numPr>
          <w:ilvl w:val="2"/>
          <w:numId w:val="32"/>
        </w:numPr>
        <w:tabs>
          <w:tab w:val="left" w:pos="450"/>
          <w:tab w:val="left" w:pos="990"/>
        </w:tabs>
        <w:spacing w:after="0" w:line="259" w:lineRule="auto"/>
        <w:jc w:val="both"/>
        <w:rPr>
          <w:sz w:val="24"/>
          <w:szCs w:val="24"/>
        </w:rPr>
      </w:pPr>
      <w:r w:rsidRPr="006D0AB5">
        <w:rPr>
          <w:sz w:val="24"/>
          <w:szCs w:val="24"/>
        </w:rPr>
        <w:t>Run monthly reviews with the remote sustainability team and clinics to refine actions based on results.</w:t>
      </w:r>
    </w:p>
    <w:p w14:paraId="58572E4C" w14:textId="4F5B0DA0" w:rsidR="009050A6" w:rsidRPr="006D0AB5" w:rsidRDefault="009050A6" w:rsidP="008F1F81">
      <w:pPr>
        <w:pStyle w:val="ListParagraph"/>
        <w:numPr>
          <w:ilvl w:val="2"/>
          <w:numId w:val="32"/>
        </w:numPr>
        <w:tabs>
          <w:tab w:val="left" w:pos="450"/>
          <w:tab w:val="left" w:pos="990"/>
        </w:tabs>
        <w:spacing w:after="0" w:line="259" w:lineRule="auto"/>
        <w:jc w:val="both"/>
        <w:rPr>
          <w:sz w:val="24"/>
          <w:szCs w:val="24"/>
        </w:rPr>
      </w:pPr>
      <w:proofErr w:type="gramStart"/>
      <w:r>
        <w:rPr>
          <w:sz w:val="24"/>
          <w:szCs w:val="24"/>
        </w:rPr>
        <w:t>Report</w:t>
      </w:r>
      <w:proofErr w:type="gramEnd"/>
      <w:r>
        <w:rPr>
          <w:sz w:val="24"/>
          <w:szCs w:val="24"/>
        </w:rPr>
        <w:t xml:space="preserve"> the activities and achievements in the template </w:t>
      </w:r>
      <w:proofErr w:type="gramStart"/>
      <w:r>
        <w:rPr>
          <w:sz w:val="24"/>
          <w:szCs w:val="24"/>
        </w:rPr>
        <w:t>as per</w:t>
      </w:r>
      <w:proofErr w:type="gramEnd"/>
      <w:r>
        <w:rPr>
          <w:sz w:val="24"/>
          <w:szCs w:val="24"/>
        </w:rPr>
        <w:t xml:space="preserve"> required by OLE section and Executive Director. </w:t>
      </w:r>
    </w:p>
    <w:p w14:paraId="45D55D84" w14:textId="77777777" w:rsidR="008F1F81" w:rsidRDefault="008F1F81" w:rsidP="008F1F81">
      <w:pPr>
        <w:spacing w:after="0" w:line="259" w:lineRule="auto"/>
        <w:jc w:val="both"/>
        <w:rPr>
          <w:b/>
          <w:sz w:val="23"/>
        </w:rPr>
      </w:pPr>
    </w:p>
    <w:p w14:paraId="761D69F6" w14:textId="7A83C730" w:rsidR="006D0AB5" w:rsidRPr="008F1F81" w:rsidRDefault="006D0AB5" w:rsidP="008F1F81">
      <w:pPr>
        <w:pStyle w:val="ListParagraph"/>
        <w:numPr>
          <w:ilvl w:val="0"/>
          <w:numId w:val="35"/>
        </w:numPr>
        <w:spacing w:after="0" w:line="259" w:lineRule="auto"/>
        <w:jc w:val="both"/>
        <w:rPr>
          <w:rFonts w:eastAsia="Cambria" w:cstheme="minorHAnsi"/>
          <w:color w:val="C00000"/>
          <w:sz w:val="24"/>
          <w:szCs w:val="24"/>
        </w:rPr>
      </w:pPr>
      <w:r w:rsidRPr="008F1F81">
        <w:rPr>
          <w:rFonts w:eastAsia="Cambria" w:cstheme="minorHAnsi"/>
          <w:color w:val="C00000"/>
          <w:sz w:val="24"/>
          <w:szCs w:val="24"/>
        </w:rPr>
        <w:t xml:space="preserve">Key Deliverables   </w:t>
      </w:r>
    </w:p>
    <w:p w14:paraId="1DD630A4" w14:textId="565FFA8C" w:rsidR="008F1F81" w:rsidRPr="008F1F81" w:rsidRDefault="006D0AB5" w:rsidP="008F1F81">
      <w:pPr>
        <w:pStyle w:val="ListParagraph"/>
        <w:numPr>
          <w:ilvl w:val="1"/>
          <w:numId w:val="35"/>
        </w:numPr>
        <w:tabs>
          <w:tab w:val="left" w:pos="450"/>
          <w:tab w:val="left" w:pos="990"/>
        </w:tabs>
        <w:spacing w:after="0" w:line="259" w:lineRule="auto"/>
        <w:ind w:left="1080" w:hanging="720"/>
        <w:jc w:val="both"/>
        <w:rPr>
          <w:sz w:val="24"/>
          <w:szCs w:val="24"/>
        </w:rPr>
      </w:pPr>
      <w:r w:rsidRPr="008F1F81">
        <w:rPr>
          <w:sz w:val="24"/>
          <w:szCs w:val="24"/>
        </w:rPr>
        <w:t>12-month growth plan (developed and implementation initiated within month 1) and monthly action plans/campaign calendars delivered.</w:t>
      </w:r>
    </w:p>
    <w:p w14:paraId="4AA8638A" w14:textId="6B270C24" w:rsidR="008F1F81" w:rsidRPr="008F1F81" w:rsidRDefault="006D0AB5" w:rsidP="008F1F81">
      <w:pPr>
        <w:pStyle w:val="ListParagraph"/>
        <w:numPr>
          <w:ilvl w:val="1"/>
          <w:numId w:val="35"/>
        </w:numPr>
        <w:tabs>
          <w:tab w:val="left" w:pos="450"/>
          <w:tab w:val="left" w:pos="990"/>
        </w:tabs>
        <w:spacing w:after="0" w:line="259" w:lineRule="auto"/>
        <w:ind w:left="1080" w:hanging="720"/>
        <w:jc w:val="both"/>
        <w:rPr>
          <w:sz w:val="24"/>
          <w:szCs w:val="24"/>
        </w:rPr>
      </w:pPr>
      <w:r w:rsidRPr="008F1F81">
        <w:rPr>
          <w:sz w:val="24"/>
          <w:szCs w:val="24"/>
        </w:rPr>
        <w:t>Ultrasound service launch and growth package delivered (messaging, materials, channel plan and implementation support).</w:t>
      </w:r>
    </w:p>
    <w:p w14:paraId="2BF68B7E" w14:textId="332A2407" w:rsidR="006D0AB5" w:rsidRPr="008F1F81" w:rsidRDefault="006D0AB5" w:rsidP="008F1F81">
      <w:pPr>
        <w:pStyle w:val="ListParagraph"/>
        <w:numPr>
          <w:ilvl w:val="1"/>
          <w:numId w:val="35"/>
        </w:numPr>
        <w:tabs>
          <w:tab w:val="left" w:pos="450"/>
          <w:tab w:val="left" w:pos="990"/>
        </w:tabs>
        <w:spacing w:after="0" w:line="259" w:lineRule="auto"/>
        <w:ind w:left="1080" w:hanging="720"/>
        <w:jc w:val="both"/>
        <w:rPr>
          <w:sz w:val="24"/>
          <w:szCs w:val="24"/>
        </w:rPr>
      </w:pPr>
      <w:r w:rsidRPr="008F1F81">
        <w:rPr>
          <w:sz w:val="24"/>
          <w:szCs w:val="24"/>
        </w:rPr>
        <w:t xml:space="preserve">Monthly dashboard/report; clinic conversion toolkit and coaching delivered; </w:t>
      </w:r>
      <w:proofErr w:type="spellStart"/>
      <w:r w:rsidRPr="008F1F81">
        <w:rPr>
          <w:sz w:val="24"/>
          <w:szCs w:val="24"/>
        </w:rPr>
        <w:t>KPIs</w:t>
      </w:r>
      <w:proofErr w:type="spellEnd"/>
      <w:r w:rsidRPr="008F1F81">
        <w:rPr>
          <w:sz w:val="24"/>
          <w:szCs w:val="24"/>
        </w:rPr>
        <w:t xml:space="preserve"> tracked (revenue, inquiries/visits, conversion, ultrasound uptake).</w:t>
      </w:r>
    </w:p>
    <w:p w14:paraId="7221C15F" w14:textId="77777777" w:rsidR="006D0AB5" w:rsidRPr="006D0AB5" w:rsidRDefault="006D0AB5" w:rsidP="006D0AB5">
      <w:pPr>
        <w:pStyle w:val="ListParagraph"/>
        <w:spacing w:after="0" w:line="259" w:lineRule="auto"/>
        <w:jc w:val="both"/>
        <w:rPr>
          <w:sz w:val="24"/>
          <w:szCs w:val="24"/>
        </w:rPr>
      </w:pPr>
    </w:p>
    <w:p w14:paraId="2C522F26" w14:textId="640E26E1" w:rsidR="006D0AB5" w:rsidRPr="0054307D" w:rsidRDefault="006D0AB5" w:rsidP="008F1F81">
      <w:pPr>
        <w:pStyle w:val="ListParagraph"/>
        <w:numPr>
          <w:ilvl w:val="0"/>
          <w:numId w:val="35"/>
        </w:numPr>
        <w:spacing w:after="0" w:line="259" w:lineRule="auto"/>
        <w:jc w:val="both"/>
        <w:rPr>
          <w:rFonts w:eastAsia="Cambria" w:cstheme="minorHAnsi"/>
          <w:color w:val="C00000"/>
          <w:sz w:val="24"/>
          <w:szCs w:val="24"/>
        </w:rPr>
      </w:pPr>
      <w:r w:rsidRPr="0054307D">
        <w:rPr>
          <w:rFonts w:eastAsia="Cambria" w:cstheme="minorHAnsi"/>
          <w:color w:val="C00000"/>
          <w:sz w:val="24"/>
          <w:szCs w:val="24"/>
        </w:rPr>
        <w:t>Reporting</w:t>
      </w:r>
      <w:r w:rsidR="0054307D">
        <w:rPr>
          <w:rFonts w:eastAsia="Cambria" w:cstheme="minorHAnsi"/>
          <w:color w:val="C00000"/>
          <w:sz w:val="24"/>
          <w:szCs w:val="24"/>
        </w:rPr>
        <w:t xml:space="preserve"> and D</w:t>
      </w:r>
      <w:r w:rsidRPr="0054307D">
        <w:rPr>
          <w:rFonts w:eastAsia="Cambria" w:cstheme="minorHAnsi"/>
          <w:color w:val="C00000"/>
          <w:sz w:val="24"/>
          <w:szCs w:val="24"/>
        </w:rPr>
        <w:t>uration</w:t>
      </w:r>
    </w:p>
    <w:p w14:paraId="67E79E7E" w14:textId="7BC25D53" w:rsidR="006D0AB5" w:rsidRPr="006D0AB5" w:rsidRDefault="006D0AB5" w:rsidP="006D0AB5">
      <w:pPr>
        <w:pStyle w:val="ListParagraph"/>
        <w:numPr>
          <w:ilvl w:val="0"/>
          <w:numId w:val="26"/>
        </w:numPr>
        <w:spacing w:after="0" w:line="259" w:lineRule="auto"/>
        <w:jc w:val="both"/>
        <w:rPr>
          <w:sz w:val="24"/>
          <w:szCs w:val="24"/>
        </w:rPr>
      </w:pPr>
      <w:r w:rsidRPr="006D0AB5">
        <w:rPr>
          <w:sz w:val="24"/>
          <w:szCs w:val="24"/>
        </w:rPr>
        <w:t>Reports to: Executive Director through</w:t>
      </w:r>
      <w:r w:rsidR="009050A6">
        <w:rPr>
          <w:sz w:val="24"/>
          <w:szCs w:val="24"/>
        </w:rPr>
        <w:t xml:space="preserve"> Finance Director or </w:t>
      </w:r>
      <w:r w:rsidRPr="006D0AB5">
        <w:rPr>
          <w:sz w:val="24"/>
          <w:szCs w:val="24"/>
        </w:rPr>
        <w:t xml:space="preserve">Program Director. Works with </w:t>
      </w:r>
      <w:r w:rsidR="00CC4650">
        <w:rPr>
          <w:sz w:val="24"/>
          <w:szCs w:val="24"/>
        </w:rPr>
        <w:t>branch/</w:t>
      </w:r>
      <w:r w:rsidRPr="006D0AB5">
        <w:rPr>
          <w:sz w:val="24"/>
          <w:szCs w:val="24"/>
        </w:rPr>
        <w:t>clinic managers</w:t>
      </w:r>
      <w:r w:rsidR="00CC4650">
        <w:rPr>
          <w:sz w:val="24"/>
          <w:szCs w:val="24"/>
        </w:rPr>
        <w:t>/</w:t>
      </w:r>
      <w:proofErr w:type="spellStart"/>
      <w:r w:rsidR="00CC4650">
        <w:rPr>
          <w:sz w:val="24"/>
          <w:szCs w:val="24"/>
        </w:rPr>
        <w:t>Incharge</w:t>
      </w:r>
      <w:proofErr w:type="spellEnd"/>
      <w:r w:rsidRPr="006D0AB5">
        <w:rPr>
          <w:sz w:val="24"/>
          <w:szCs w:val="24"/>
        </w:rPr>
        <w:t>, front-desk teams</w:t>
      </w:r>
      <w:r w:rsidR="00B62F27">
        <w:rPr>
          <w:sz w:val="24"/>
          <w:szCs w:val="24"/>
        </w:rPr>
        <w:t xml:space="preserve">. And </w:t>
      </w:r>
      <w:r w:rsidRPr="006D0AB5">
        <w:rPr>
          <w:sz w:val="24"/>
          <w:szCs w:val="24"/>
        </w:rPr>
        <w:t>the UK based MA commercial sustainability team</w:t>
      </w:r>
      <w:r w:rsidR="00B62F27">
        <w:rPr>
          <w:sz w:val="24"/>
          <w:szCs w:val="24"/>
        </w:rPr>
        <w:t xml:space="preserve"> </w:t>
      </w:r>
      <w:proofErr w:type="gramStart"/>
      <w:r w:rsidR="00B62F27">
        <w:rPr>
          <w:sz w:val="24"/>
          <w:szCs w:val="24"/>
        </w:rPr>
        <w:t>through</w:t>
      </w:r>
      <w:proofErr w:type="gramEnd"/>
      <w:r w:rsidR="00B62F27">
        <w:rPr>
          <w:sz w:val="24"/>
          <w:szCs w:val="24"/>
        </w:rPr>
        <w:t xml:space="preserve"> Executive Director</w:t>
      </w:r>
      <w:r w:rsidR="00D97D5D">
        <w:rPr>
          <w:sz w:val="24"/>
          <w:szCs w:val="24"/>
        </w:rPr>
        <w:t xml:space="preserve"> or Finance Director</w:t>
      </w:r>
      <w:r w:rsidR="00B62F27">
        <w:rPr>
          <w:sz w:val="24"/>
          <w:szCs w:val="24"/>
        </w:rPr>
        <w:t xml:space="preserve">. </w:t>
      </w:r>
    </w:p>
    <w:p w14:paraId="3BB831DF" w14:textId="4827256B" w:rsidR="006D0AB5" w:rsidRPr="00B62F27" w:rsidRDefault="006D0AB5" w:rsidP="006D0AB5">
      <w:pPr>
        <w:pStyle w:val="ListParagraph"/>
        <w:numPr>
          <w:ilvl w:val="0"/>
          <w:numId w:val="26"/>
        </w:numPr>
        <w:spacing w:after="0" w:line="259" w:lineRule="auto"/>
        <w:jc w:val="both"/>
        <w:rPr>
          <w:sz w:val="24"/>
          <w:szCs w:val="24"/>
        </w:rPr>
      </w:pPr>
      <w:r w:rsidRPr="00B62F27">
        <w:rPr>
          <w:sz w:val="24"/>
          <w:szCs w:val="24"/>
        </w:rPr>
        <w:t>Cadence: weekly remote check-in; regular clinic check-ins</w:t>
      </w:r>
      <w:r w:rsidR="00B62F27">
        <w:rPr>
          <w:sz w:val="24"/>
          <w:szCs w:val="24"/>
        </w:rPr>
        <w:t xml:space="preserve"> as per </w:t>
      </w:r>
      <w:proofErr w:type="spellStart"/>
      <w:r w:rsidR="00B62F27">
        <w:rPr>
          <w:sz w:val="24"/>
          <w:szCs w:val="24"/>
        </w:rPr>
        <w:t>FPAN's</w:t>
      </w:r>
      <w:proofErr w:type="spellEnd"/>
      <w:r w:rsidR="00B62F27">
        <w:rPr>
          <w:sz w:val="24"/>
          <w:szCs w:val="24"/>
        </w:rPr>
        <w:t xml:space="preserve"> working hours schedule</w:t>
      </w:r>
      <w:r w:rsidRPr="00B62F27">
        <w:rPr>
          <w:sz w:val="24"/>
          <w:szCs w:val="24"/>
        </w:rPr>
        <w:t>; monthly report and next-month plan.</w:t>
      </w:r>
    </w:p>
    <w:p w14:paraId="4EC36C89" w14:textId="77777777" w:rsidR="0054307D" w:rsidRDefault="006D0AB5" w:rsidP="006D0AB5">
      <w:pPr>
        <w:pStyle w:val="ListParagraph"/>
        <w:numPr>
          <w:ilvl w:val="0"/>
          <w:numId w:val="26"/>
        </w:numPr>
        <w:spacing w:after="0" w:line="259" w:lineRule="auto"/>
        <w:jc w:val="both"/>
        <w:rPr>
          <w:sz w:val="24"/>
          <w:szCs w:val="24"/>
        </w:rPr>
      </w:pPr>
      <w:r w:rsidRPr="006D0AB5">
        <w:rPr>
          <w:sz w:val="24"/>
          <w:szCs w:val="24"/>
        </w:rPr>
        <w:t xml:space="preserve">Location: FPAN Head Office, </w:t>
      </w:r>
      <w:proofErr w:type="spellStart"/>
      <w:r w:rsidRPr="006D0AB5">
        <w:rPr>
          <w:sz w:val="24"/>
          <w:szCs w:val="24"/>
        </w:rPr>
        <w:t>Pulchowk</w:t>
      </w:r>
      <w:proofErr w:type="spellEnd"/>
      <w:r w:rsidRPr="006D0AB5">
        <w:rPr>
          <w:sz w:val="24"/>
          <w:szCs w:val="24"/>
        </w:rPr>
        <w:t xml:space="preserve">. Travel between clinics may be required. </w:t>
      </w:r>
    </w:p>
    <w:p w14:paraId="245E19A5" w14:textId="72840BBE" w:rsidR="006D0AB5" w:rsidRPr="006D0AB5" w:rsidRDefault="006D0AB5" w:rsidP="006D0AB5">
      <w:pPr>
        <w:pStyle w:val="ListParagraph"/>
        <w:numPr>
          <w:ilvl w:val="0"/>
          <w:numId w:val="26"/>
        </w:numPr>
        <w:spacing w:after="0" w:line="259" w:lineRule="auto"/>
        <w:jc w:val="both"/>
        <w:rPr>
          <w:sz w:val="24"/>
          <w:szCs w:val="24"/>
        </w:rPr>
      </w:pPr>
      <w:r w:rsidRPr="006D0AB5">
        <w:rPr>
          <w:sz w:val="24"/>
          <w:szCs w:val="24"/>
        </w:rPr>
        <w:t>Duration: 6 months (extendable).</w:t>
      </w:r>
    </w:p>
    <w:p w14:paraId="490A9C6B" w14:textId="485716E8" w:rsidR="006D0AB5" w:rsidRPr="0054307D" w:rsidRDefault="006D0AB5" w:rsidP="0054307D">
      <w:pPr>
        <w:spacing w:after="0" w:line="259" w:lineRule="auto"/>
        <w:ind w:left="360"/>
        <w:jc w:val="both"/>
        <w:rPr>
          <w:color w:val="FF0000"/>
          <w:sz w:val="24"/>
          <w:szCs w:val="24"/>
        </w:rPr>
      </w:pPr>
    </w:p>
    <w:p w14:paraId="74922287" w14:textId="35DE0722" w:rsidR="00721C2A" w:rsidRPr="00743045" w:rsidRDefault="0054307D" w:rsidP="008F1F81">
      <w:pPr>
        <w:pStyle w:val="ListParagraph"/>
        <w:numPr>
          <w:ilvl w:val="0"/>
          <w:numId w:val="35"/>
        </w:numPr>
        <w:spacing w:after="0" w:line="259" w:lineRule="auto"/>
        <w:jc w:val="both"/>
        <w:rPr>
          <w:rFonts w:eastAsia="Cambria" w:cstheme="minorHAnsi"/>
          <w:color w:val="C00000"/>
          <w:sz w:val="24"/>
          <w:szCs w:val="24"/>
        </w:rPr>
      </w:pPr>
      <w:r w:rsidRPr="0054307D">
        <w:rPr>
          <w:rFonts w:eastAsia="Cambria" w:cstheme="minorHAnsi"/>
          <w:color w:val="C00000"/>
          <w:sz w:val="24"/>
          <w:szCs w:val="24"/>
        </w:rPr>
        <w:t>Required qualification, experience and skills</w:t>
      </w:r>
    </w:p>
    <w:p w14:paraId="25439A58" w14:textId="0262B4C6" w:rsidR="00721C2A" w:rsidRPr="00743045" w:rsidRDefault="00721C2A" w:rsidP="00721C2A">
      <w:pPr>
        <w:spacing w:line="240" w:lineRule="auto"/>
        <w:jc w:val="both"/>
        <w:rPr>
          <w:rFonts w:cstheme="minorHAnsi"/>
          <w:sz w:val="24"/>
          <w:szCs w:val="24"/>
          <w:lang w:bidi="ne-NP"/>
        </w:rPr>
      </w:pPr>
      <w:r w:rsidRPr="00743045">
        <w:rPr>
          <w:rFonts w:cstheme="minorHAnsi"/>
          <w:sz w:val="24"/>
          <w:szCs w:val="24"/>
          <w:lang w:bidi="ne-NP"/>
        </w:rPr>
        <w:t xml:space="preserve">To complete this task, the </w:t>
      </w:r>
      <w:r w:rsidR="0054307D" w:rsidRPr="00743045">
        <w:rPr>
          <w:rFonts w:cstheme="minorHAnsi"/>
          <w:sz w:val="24"/>
          <w:szCs w:val="24"/>
          <w:lang w:bidi="ne-NP"/>
        </w:rPr>
        <w:t>consultant</w:t>
      </w:r>
      <w:r w:rsidR="0054307D">
        <w:rPr>
          <w:rFonts w:cstheme="minorHAnsi"/>
          <w:sz w:val="24"/>
          <w:szCs w:val="24"/>
          <w:lang w:bidi="ne-NP"/>
        </w:rPr>
        <w:t xml:space="preserve"> s</w:t>
      </w:r>
      <w:r w:rsidRPr="00743045">
        <w:rPr>
          <w:rFonts w:cstheme="minorHAnsi"/>
          <w:sz w:val="24"/>
          <w:szCs w:val="24"/>
          <w:lang w:bidi="ne-NP"/>
        </w:rPr>
        <w:t xml:space="preserve">hould have following experience and qualification: </w:t>
      </w:r>
    </w:p>
    <w:p w14:paraId="5C731A21" w14:textId="0E32B1DA" w:rsidR="006D0AB5" w:rsidRPr="006D0AB5" w:rsidRDefault="006D0AB5" w:rsidP="006D0AB5">
      <w:pPr>
        <w:pStyle w:val="ListParagraph"/>
        <w:numPr>
          <w:ilvl w:val="0"/>
          <w:numId w:val="26"/>
        </w:numPr>
        <w:spacing w:after="0" w:line="259" w:lineRule="auto"/>
        <w:jc w:val="both"/>
        <w:rPr>
          <w:sz w:val="24"/>
          <w:szCs w:val="24"/>
        </w:rPr>
      </w:pPr>
      <w:bookmarkStart w:id="1" w:name="_Hlk221812167"/>
      <w:r w:rsidRPr="006D0AB5">
        <w:rPr>
          <w:sz w:val="24"/>
          <w:szCs w:val="24"/>
        </w:rPr>
        <w:t xml:space="preserve">Preferably a </w:t>
      </w:r>
      <w:proofErr w:type="gramStart"/>
      <w:r w:rsidRPr="006D0AB5">
        <w:rPr>
          <w:sz w:val="24"/>
          <w:szCs w:val="24"/>
        </w:rPr>
        <w:t>Master’s in Financial</w:t>
      </w:r>
      <w:proofErr w:type="gramEnd"/>
      <w:r w:rsidRPr="006D0AB5">
        <w:rPr>
          <w:sz w:val="24"/>
          <w:szCs w:val="24"/>
        </w:rPr>
        <w:t xml:space="preserve"> Analysis or Finance, </w:t>
      </w:r>
      <w:r w:rsidR="009050A6" w:rsidRPr="0011457D">
        <w:rPr>
          <w:sz w:val="24"/>
          <w:szCs w:val="24"/>
        </w:rPr>
        <w:t xml:space="preserve">Business Administration, </w:t>
      </w:r>
      <w:r w:rsidRPr="0011457D">
        <w:rPr>
          <w:sz w:val="24"/>
          <w:szCs w:val="24"/>
        </w:rPr>
        <w:t xml:space="preserve">Marketing, or Social Enterprises </w:t>
      </w:r>
      <w:r w:rsidR="00CC4650" w:rsidRPr="0011457D">
        <w:rPr>
          <w:sz w:val="24"/>
          <w:szCs w:val="24"/>
        </w:rPr>
        <w:t xml:space="preserve">or relevant field from a recognized institution </w:t>
      </w:r>
      <w:r w:rsidRPr="0011457D">
        <w:rPr>
          <w:sz w:val="24"/>
          <w:szCs w:val="24"/>
        </w:rPr>
        <w:t xml:space="preserve">with a </w:t>
      </w:r>
      <w:proofErr w:type="gramStart"/>
      <w:r w:rsidRPr="0011457D">
        <w:rPr>
          <w:sz w:val="24"/>
          <w:szCs w:val="24"/>
        </w:rPr>
        <w:t>minimum</w:t>
      </w:r>
      <w:proofErr w:type="gramEnd"/>
      <w:r w:rsidRPr="0011457D">
        <w:rPr>
          <w:sz w:val="24"/>
          <w:szCs w:val="24"/>
        </w:rPr>
        <w:t xml:space="preserve"> </w:t>
      </w:r>
      <w:r w:rsidR="0011457D" w:rsidRPr="0011457D">
        <w:rPr>
          <w:sz w:val="24"/>
          <w:szCs w:val="24"/>
        </w:rPr>
        <w:t>6</w:t>
      </w:r>
      <w:r w:rsidR="00720E8D" w:rsidRPr="0011457D">
        <w:rPr>
          <w:sz w:val="24"/>
          <w:szCs w:val="24"/>
        </w:rPr>
        <w:t xml:space="preserve"> years of relevant experience</w:t>
      </w:r>
      <w:r w:rsidR="00720E8D" w:rsidRPr="00720E8D">
        <w:rPr>
          <w:sz w:val="24"/>
          <w:szCs w:val="24"/>
        </w:rPr>
        <w:t xml:space="preserve">. </w:t>
      </w:r>
      <w:r w:rsidRPr="006D0AB5">
        <w:rPr>
          <w:sz w:val="24"/>
          <w:szCs w:val="24"/>
        </w:rPr>
        <w:t>Experience in commercial growth within a service-based business, particularly in healthcare or clinics, is strongly preferred. Hands-on marketing execution (digital and offline) with evidence of demand generation results.</w:t>
      </w:r>
    </w:p>
    <w:bookmarkEnd w:id="1"/>
    <w:p w14:paraId="46BE44DF" w14:textId="77777777" w:rsidR="006D0AB5" w:rsidRPr="006D0AB5" w:rsidRDefault="006D0AB5" w:rsidP="006D0AB5">
      <w:pPr>
        <w:pStyle w:val="ListParagraph"/>
        <w:numPr>
          <w:ilvl w:val="0"/>
          <w:numId w:val="26"/>
        </w:numPr>
        <w:spacing w:after="0" w:line="259" w:lineRule="auto"/>
        <w:jc w:val="both"/>
        <w:rPr>
          <w:sz w:val="24"/>
          <w:szCs w:val="24"/>
        </w:rPr>
      </w:pPr>
      <w:r w:rsidRPr="006D0AB5">
        <w:rPr>
          <w:sz w:val="24"/>
          <w:szCs w:val="24"/>
        </w:rPr>
        <w:lastRenderedPageBreak/>
        <w:t>Operational implementation capability: coaching teams, introducing SOPs, improving workflows and conversion practices.</w:t>
      </w:r>
    </w:p>
    <w:p w14:paraId="0C64F389" w14:textId="77777777" w:rsidR="006D0AB5" w:rsidRPr="006D0AB5" w:rsidRDefault="006D0AB5" w:rsidP="006D0AB5">
      <w:pPr>
        <w:pStyle w:val="ListParagraph"/>
        <w:numPr>
          <w:ilvl w:val="0"/>
          <w:numId w:val="26"/>
        </w:numPr>
        <w:spacing w:after="0" w:line="259" w:lineRule="auto"/>
        <w:jc w:val="both"/>
        <w:rPr>
          <w:sz w:val="24"/>
          <w:szCs w:val="24"/>
        </w:rPr>
      </w:pPr>
      <w:r w:rsidRPr="006D0AB5">
        <w:rPr>
          <w:sz w:val="24"/>
          <w:szCs w:val="24"/>
        </w:rPr>
        <w:t>Strong communication; comfortable with analysis, reporting and stakeholder management.</w:t>
      </w:r>
    </w:p>
    <w:p w14:paraId="17DF7E0D" w14:textId="77777777" w:rsidR="006D0AB5" w:rsidRPr="006D0AB5" w:rsidRDefault="006D0AB5" w:rsidP="006D0AB5">
      <w:pPr>
        <w:pStyle w:val="ListParagraph"/>
        <w:numPr>
          <w:ilvl w:val="0"/>
          <w:numId w:val="26"/>
        </w:numPr>
        <w:spacing w:after="0" w:line="259" w:lineRule="auto"/>
        <w:jc w:val="both"/>
        <w:rPr>
          <w:sz w:val="24"/>
          <w:szCs w:val="24"/>
        </w:rPr>
      </w:pPr>
      <w:r w:rsidRPr="006D0AB5">
        <w:rPr>
          <w:sz w:val="24"/>
          <w:szCs w:val="24"/>
        </w:rPr>
        <w:t xml:space="preserve">Understanding of </w:t>
      </w:r>
      <w:proofErr w:type="spellStart"/>
      <w:r w:rsidRPr="006D0AB5">
        <w:rPr>
          <w:sz w:val="24"/>
          <w:szCs w:val="24"/>
        </w:rPr>
        <w:t>SRHR</w:t>
      </w:r>
      <w:proofErr w:type="spellEnd"/>
      <w:r w:rsidRPr="006D0AB5">
        <w:rPr>
          <w:sz w:val="24"/>
          <w:szCs w:val="24"/>
        </w:rPr>
        <w:t xml:space="preserve"> audiences/sensitivities; commitment to ethical, safeguarding-aware messaging.</w:t>
      </w:r>
    </w:p>
    <w:p w14:paraId="5AA5C44D" w14:textId="77777777" w:rsidR="003156BC" w:rsidRPr="00694F9E" w:rsidRDefault="003156BC" w:rsidP="00694F9E">
      <w:pPr>
        <w:spacing w:line="240" w:lineRule="auto"/>
        <w:ind w:left="1080"/>
        <w:jc w:val="both"/>
        <w:rPr>
          <w:rFonts w:cstheme="minorHAnsi"/>
          <w:sz w:val="24"/>
          <w:szCs w:val="24"/>
          <w:lang w:val="en-GB" w:bidi="ne-NP"/>
        </w:rPr>
      </w:pPr>
    </w:p>
    <w:p w14:paraId="4000A557" w14:textId="0E631B7D" w:rsidR="00445FB3" w:rsidRPr="004503CD" w:rsidRDefault="002A039C" w:rsidP="008F1F81">
      <w:pPr>
        <w:pStyle w:val="ListParagraph"/>
        <w:numPr>
          <w:ilvl w:val="0"/>
          <w:numId w:val="35"/>
        </w:numPr>
        <w:spacing w:after="0" w:line="259" w:lineRule="auto"/>
        <w:ind w:left="810"/>
        <w:jc w:val="both"/>
        <w:rPr>
          <w:rFonts w:eastAsia="Cambria" w:cstheme="minorHAnsi"/>
          <w:color w:val="C00000"/>
          <w:sz w:val="24"/>
          <w:szCs w:val="24"/>
        </w:rPr>
      </w:pPr>
      <w:r w:rsidRPr="002A039C">
        <w:rPr>
          <w:rFonts w:eastAsia="Cambria" w:cstheme="minorHAnsi"/>
          <w:color w:val="C00000"/>
          <w:sz w:val="24"/>
          <w:szCs w:val="24"/>
        </w:rPr>
        <w:t>Application instructions</w:t>
      </w:r>
    </w:p>
    <w:p w14:paraId="4CEA5F9B" w14:textId="3DE0CD2E" w:rsidR="006A575C" w:rsidRPr="006A575C" w:rsidRDefault="006A575C" w:rsidP="006A575C">
      <w:pPr>
        <w:spacing w:after="0" w:line="259" w:lineRule="auto"/>
        <w:jc w:val="both"/>
        <w:rPr>
          <w:rFonts w:cstheme="minorHAnsi"/>
          <w:sz w:val="24"/>
          <w:szCs w:val="24"/>
        </w:rPr>
      </w:pPr>
      <w:r w:rsidRPr="006A575C">
        <w:rPr>
          <w:rFonts w:cstheme="minorHAnsi"/>
          <w:sz w:val="24"/>
          <w:szCs w:val="24"/>
        </w:rPr>
        <w:t>Interested candidates are requested to submit</w:t>
      </w:r>
      <w:r>
        <w:rPr>
          <w:rFonts w:cstheme="minorHAnsi"/>
          <w:sz w:val="24"/>
          <w:szCs w:val="24"/>
        </w:rPr>
        <w:t xml:space="preserve"> the below </w:t>
      </w:r>
      <w:r w:rsidR="00D97D5D">
        <w:rPr>
          <w:rFonts w:cstheme="minorHAnsi"/>
          <w:sz w:val="24"/>
          <w:szCs w:val="24"/>
        </w:rPr>
        <w:t xml:space="preserve">documents </w:t>
      </w:r>
      <w:r w:rsidRPr="006A575C">
        <w:rPr>
          <w:rFonts w:cstheme="minorHAnsi"/>
          <w:sz w:val="24"/>
          <w:szCs w:val="24"/>
        </w:rPr>
        <w:t xml:space="preserve">to vacancy@fpan.org.np by </w:t>
      </w:r>
      <w:r w:rsidRPr="006A575C">
        <w:rPr>
          <w:rFonts w:cstheme="minorHAnsi"/>
          <w:b/>
          <w:bCs/>
          <w:sz w:val="24"/>
          <w:szCs w:val="24"/>
        </w:rPr>
        <w:t xml:space="preserve">February </w:t>
      </w:r>
      <w:r w:rsidR="00CC4650">
        <w:rPr>
          <w:rFonts w:cstheme="minorHAnsi"/>
          <w:b/>
          <w:bCs/>
          <w:sz w:val="24"/>
          <w:szCs w:val="24"/>
        </w:rPr>
        <w:t>23</w:t>
      </w:r>
      <w:r w:rsidRPr="006A575C">
        <w:rPr>
          <w:rFonts w:cstheme="minorHAnsi"/>
          <w:b/>
          <w:bCs/>
          <w:sz w:val="24"/>
          <w:szCs w:val="24"/>
        </w:rPr>
        <w:t xml:space="preserve">, </w:t>
      </w:r>
      <w:proofErr w:type="gramStart"/>
      <w:r w:rsidRPr="006A575C">
        <w:rPr>
          <w:rFonts w:cstheme="minorHAnsi"/>
          <w:b/>
          <w:bCs/>
          <w:sz w:val="24"/>
          <w:szCs w:val="24"/>
        </w:rPr>
        <w:t>2026</w:t>
      </w:r>
      <w:proofErr w:type="gramEnd"/>
      <w:r w:rsidRPr="006A575C">
        <w:rPr>
          <w:rFonts w:cstheme="minorHAnsi"/>
          <w:b/>
          <w:bCs/>
          <w:sz w:val="24"/>
          <w:szCs w:val="24"/>
        </w:rPr>
        <w:t xml:space="preserve"> before 5 PM</w:t>
      </w:r>
      <w:r w:rsidRPr="006A575C">
        <w:rPr>
          <w:rFonts w:cstheme="minorHAnsi"/>
          <w:sz w:val="24"/>
          <w:szCs w:val="24"/>
        </w:rPr>
        <w:t xml:space="preserve">. Terms of Reference and Employee Application Form can be downloaded from </w:t>
      </w:r>
      <w:r w:rsidRPr="006A575C">
        <w:rPr>
          <w:rFonts w:cstheme="minorHAnsi"/>
          <w:b/>
          <w:bCs/>
          <w:sz w:val="24"/>
          <w:szCs w:val="24"/>
        </w:rPr>
        <w:t>www.fpan.org</w:t>
      </w:r>
      <w:r w:rsidRPr="006A575C">
        <w:rPr>
          <w:rFonts w:cstheme="minorHAnsi"/>
          <w:sz w:val="24"/>
          <w:szCs w:val="24"/>
        </w:rPr>
        <w:t xml:space="preserve"> or visit to the Human Resource and Development Division,</w:t>
      </w:r>
    </w:p>
    <w:p w14:paraId="20D44CE4" w14:textId="10433CD0" w:rsidR="006A575C"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 xml:space="preserve">A </w:t>
      </w:r>
      <w:r w:rsidRPr="006A575C">
        <w:rPr>
          <w:rFonts w:cstheme="minorHAnsi"/>
          <w:sz w:val="24"/>
          <w:szCs w:val="24"/>
        </w:rPr>
        <w:t xml:space="preserve">letter of interest with relevant commercial/marketing experience and a proposed approach for the first 30-60 days along with availability, proposed start date and expected monthly salary, </w:t>
      </w:r>
    </w:p>
    <w:p w14:paraId="290C7AEC" w14:textId="275FA521" w:rsidR="006A575C"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A</w:t>
      </w:r>
      <w:r w:rsidRPr="006A575C">
        <w:rPr>
          <w:rFonts w:cstheme="minorHAnsi"/>
          <w:sz w:val="24"/>
          <w:szCs w:val="24"/>
        </w:rPr>
        <w:t xml:space="preserve">n Employee Application </w:t>
      </w:r>
      <w:proofErr w:type="gramStart"/>
      <w:r w:rsidRPr="006A575C">
        <w:rPr>
          <w:rFonts w:cstheme="minorHAnsi"/>
          <w:sz w:val="24"/>
          <w:szCs w:val="24"/>
        </w:rPr>
        <w:t>Form;</w:t>
      </w:r>
      <w:proofErr w:type="gramEnd"/>
      <w:r w:rsidRPr="006A575C">
        <w:rPr>
          <w:rFonts w:cstheme="minorHAnsi"/>
          <w:sz w:val="24"/>
          <w:szCs w:val="24"/>
        </w:rPr>
        <w:t xml:space="preserve"> </w:t>
      </w:r>
    </w:p>
    <w:p w14:paraId="0D6F71BA" w14:textId="5F7E77CE" w:rsidR="00445FB3"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 xml:space="preserve">A </w:t>
      </w:r>
      <w:r w:rsidRPr="006A575C">
        <w:rPr>
          <w:rFonts w:cstheme="minorHAnsi"/>
          <w:sz w:val="24"/>
          <w:szCs w:val="24"/>
        </w:rPr>
        <w:t>latest CV and/or portfolio with examples of results (revenue growth, conversion improvements)</w:t>
      </w:r>
      <w:r>
        <w:rPr>
          <w:rFonts w:cstheme="minorHAnsi"/>
          <w:sz w:val="24"/>
          <w:szCs w:val="24"/>
        </w:rPr>
        <w:t>.</w:t>
      </w:r>
    </w:p>
    <w:p w14:paraId="06DE994C" w14:textId="77777777" w:rsidR="00445FB3" w:rsidRPr="004503CD" w:rsidRDefault="00445FB3" w:rsidP="00445FB3">
      <w:pPr>
        <w:spacing w:after="0"/>
        <w:jc w:val="both"/>
        <w:rPr>
          <w:rFonts w:cstheme="minorHAnsi"/>
          <w:sz w:val="24"/>
          <w:szCs w:val="24"/>
        </w:rPr>
      </w:pPr>
    </w:p>
    <w:p w14:paraId="24ABB4EE" w14:textId="102197B1" w:rsidR="00445FB3" w:rsidRPr="004503CD" w:rsidRDefault="00445FB3" w:rsidP="008F1F81">
      <w:pPr>
        <w:pStyle w:val="ListParagraph"/>
        <w:numPr>
          <w:ilvl w:val="0"/>
          <w:numId w:val="35"/>
        </w:numPr>
        <w:spacing w:after="0" w:line="259" w:lineRule="auto"/>
        <w:jc w:val="both"/>
        <w:rPr>
          <w:rFonts w:eastAsia="Cambria" w:cstheme="minorHAnsi"/>
          <w:color w:val="C00000"/>
          <w:sz w:val="24"/>
          <w:szCs w:val="24"/>
        </w:rPr>
      </w:pPr>
      <w:r w:rsidRPr="004503CD">
        <w:rPr>
          <w:rFonts w:eastAsia="Cambria" w:cstheme="minorHAnsi"/>
          <w:color w:val="C00000"/>
          <w:sz w:val="24"/>
          <w:szCs w:val="24"/>
        </w:rPr>
        <w:t xml:space="preserve"> Payment:</w:t>
      </w:r>
    </w:p>
    <w:p w14:paraId="6A48CA67" w14:textId="4874D70A" w:rsidR="00445FB3" w:rsidRDefault="00445FB3" w:rsidP="00445FB3">
      <w:pPr>
        <w:pBdr>
          <w:top w:val="nil"/>
          <w:left w:val="nil"/>
          <w:bottom w:val="nil"/>
          <w:right w:val="nil"/>
          <w:between w:val="nil"/>
        </w:pBdr>
        <w:spacing w:after="0" w:line="240" w:lineRule="auto"/>
        <w:jc w:val="both"/>
        <w:rPr>
          <w:rFonts w:cstheme="minorHAnsi"/>
          <w:sz w:val="24"/>
          <w:szCs w:val="24"/>
        </w:rPr>
      </w:pPr>
      <w:r w:rsidRPr="004503CD">
        <w:rPr>
          <w:rFonts w:cstheme="minorHAnsi"/>
          <w:sz w:val="24"/>
          <w:szCs w:val="24"/>
        </w:rPr>
        <w:t xml:space="preserve">The payment will be </w:t>
      </w:r>
      <w:proofErr w:type="gramStart"/>
      <w:r w:rsidRPr="004503CD">
        <w:rPr>
          <w:rFonts w:cstheme="minorHAnsi"/>
          <w:sz w:val="24"/>
          <w:szCs w:val="24"/>
        </w:rPr>
        <w:t>done in</w:t>
      </w:r>
      <w:proofErr w:type="gramEnd"/>
      <w:r w:rsidRPr="004503CD">
        <w:rPr>
          <w:rFonts w:cstheme="minorHAnsi"/>
          <w:sz w:val="24"/>
          <w:szCs w:val="24"/>
        </w:rPr>
        <w:t xml:space="preserve"> </w:t>
      </w:r>
      <w:r w:rsidR="0054307D">
        <w:rPr>
          <w:rFonts w:cstheme="minorHAnsi"/>
          <w:sz w:val="24"/>
          <w:szCs w:val="24"/>
        </w:rPr>
        <w:t xml:space="preserve">monthly basis </w:t>
      </w:r>
      <w:r w:rsidR="004C0D83">
        <w:rPr>
          <w:rFonts w:cstheme="minorHAnsi"/>
          <w:sz w:val="24"/>
          <w:szCs w:val="24"/>
        </w:rPr>
        <w:t xml:space="preserve">and </w:t>
      </w:r>
      <w:r w:rsidRPr="004503CD">
        <w:rPr>
          <w:rFonts w:cstheme="minorHAnsi"/>
          <w:sz w:val="24"/>
          <w:szCs w:val="24"/>
        </w:rPr>
        <w:t xml:space="preserve">will be made as per government norms and </w:t>
      </w:r>
      <w:proofErr w:type="gramStart"/>
      <w:r w:rsidRPr="004503CD">
        <w:rPr>
          <w:rFonts w:cstheme="minorHAnsi"/>
          <w:sz w:val="24"/>
          <w:szCs w:val="24"/>
        </w:rPr>
        <w:t>regulation</w:t>
      </w:r>
      <w:proofErr w:type="gramEnd"/>
      <w:r w:rsidRPr="004503CD">
        <w:rPr>
          <w:rFonts w:cstheme="minorHAnsi"/>
          <w:sz w:val="24"/>
          <w:szCs w:val="24"/>
        </w:rPr>
        <w:t xml:space="preserve"> (e.g. tax deductions).  </w:t>
      </w:r>
    </w:p>
    <w:p w14:paraId="0B3EA2D9" w14:textId="77777777" w:rsidR="00DA5C62" w:rsidRPr="004503CD" w:rsidRDefault="00DA5C62" w:rsidP="00445FB3">
      <w:pPr>
        <w:pBdr>
          <w:top w:val="nil"/>
          <w:left w:val="nil"/>
          <w:bottom w:val="nil"/>
          <w:right w:val="nil"/>
          <w:between w:val="nil"/>
        </w:pBdr>
        <w:spacing w:after="0" w:line="240" w:lineRule="auto"/>
        <w:jc w:val="both"/>
        <w:rPr>
          <w:rFonts w:cstheme="minorHAnsi"/>
          <w:sz w:val="24"/>
          <w:szCs w:val="24"/>
        </w:rPr>
      </w:pPr>
    </w:p>
    <w:p w14:paraId="73134368" w14:textId="77777777" w:rsidR="00F71BDD" w:rsidRPr="004503CD" w:rsidRDefault="00F71BDD" w:rsidP="00445FB3">
      <w:pPr>
        <w:pBdr>
          <w:top w:val="nil"/>
          <w:left w:val="nil"/>
          <w:bottom w:val="nil"/>
          <w:right w:val="nil"/>
          <w:between w:val="nil"/>
        </w:pBdr>
        <w:spacing w:after="0" w:line="240" w:lineRule="auto"/>
        <w:jc w:val="both"/>
        <w:rPr>
          <w:rFonts w:cstheme="minorHAnsi"/>
          <w:sz w:val="24"/>
          <w:szCs w:val="24"/>
        </w:rPr>
      </w:pPr>
    </w:p>
    <w:p w14:paraId="6CF8B21A"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Copy Rights:</w:t>
      </w:r>
    </w:p>
    <w:p w14:paraId="1BD592B9" w14:textId="6D71B1C9" w:rsidR="00445FB3" w:rsidRPr="004503CD" w:rsidRDefault="00445FB3" w:rsidP="00445FB3">
      <w:pPr>
        <w:spacing w:after="0"/>
        <w:jc w:val="both"/>
        <w:rPr>
          <w:rFonts w:cstheme="minorHAnsi"/>
          <w:sz w:val="24"/>
          <w:szCs w:val="24"/>
        </w:rPr>
      </w:pPr>
      <w:r w:rsidRPr="004503CD">
        <w:rPr>
          <w:rFonts w:cstheme="minorHAnsi"/>
          <w:sz w:val="24"/>
          <w:szCs w:val="24"/>
        </w:rPr>
        <w:t>FPAN reserves the copyright of the produced materials. The consultant</w:t>
      </w:r>
      <w:r w:rsidR="004303AA">
        <w:rPr>
          <w:rFonts w:cstheme="minorHAnsi"/>
          <w:sz w:val="24"/>
          <w:szCs w:val="24"/>
        </w:rPr>
        <w:t xml:space="preserve"> </w:t>
      </w:r>
      <w:r w:rsidRPr="004503CD">
        <w:rPr>
          <w:rFonts w:cstheme="minorHAnsi"/>
          <w:sz w:val="24"/>
          <w:szCs w:val="24"/>
        </w:rPr>
        <w:t xml:space="preserve">will not use the partial and full information collected in this task </w:t>
      </w:r>
      <w:proofErr w:type="gramStart"/>
      <w:r w:rsidRPr="004503CD">
        <w:rPr>
          <w:rFonts w:cstheme="minorHAnsi"/>
          <w:sz w:val="24"/>
          <w:szCs w:val="24"/>
        </w:rPr>
        <w:t>in</w:t>
      </w:r>
      <w:proofErr w:type="gramEnd"/>
      <w:r w:rsidRPr="004503CD">
        <w:rPr>
          <w:rFonts w:cstheme="minorHAnsi"/>
          <w:sz w:val="24"/>
          <w:szCs w:val="24"/>
        </w:rPr>
        <w:t xml:space="preserve"> any other purpose without </w:t>
      </w:r>
      <w:proofErr w:type="gramStart"/>
      <w:r w:rsidRPr="004503CD">
        <w:rPr>
          <w:rFonts w:cstheme="minorHAnsi"/>
          <w:sz w:val="24"/>
          <w:szCs w:val="24"/>
        </w:rPr>
        <w:t>taking</w:t>
      </w:r>
      <w:proofErr w:type="gramEnd"/>
      <w:r w:rsidRPr="004503CD">
        <w:rPr>
          <w:rFonts w:cstheme="minorHAnsi"/>
          <w:sz w:val="24"/>
          <w:szCs w:val="24"/>
        </w:rPr>
        <w:t xml:space="preserve"> prior approval from FPAN.</w:t>
      </w:r>
    </w:p>
    <w:p w14:paraId="6B6A7FAC" w14:textId="77777777" w:rsidR="00445FB3" w:rsidRPr="004503CD" w:rsidRDefault="00445FB3" w:rsidP="00445FB3">
      <w:pPr>
        <w:spacing w:after="0"/>
        <w:jc w:val="both"/>
        <w:rPr>
          <w:rFonts w:cstheme="minorHAnsi"/>
          <w:sz w:val="24"/>
          <w:szCs w:val="24"/>
        </w:rPr>
      </w:pPr>
    </w:p>
    <w:p w14:paraId="6FB0D9B9" w14:textId="77777777" w:rsidR="00445FB3" w:rsidRPr="004503CD" w:rsidRDefault="00445FB3" w:rsidP="008F1F81">
      <w:pPr>
        <w:pStyle w:val="ListParagraph"/>
        <w:numPr>
          <w:ilvl w:val="0"/>
          <w:numId w:val="35"/>
        </w:numPr>
        <w:spacing w:after="0" w:line="259" w:lineRule="auto"/>
        <w:ind w:left="810"/>
        <w:jc w:val="both"/>
        <w:textDirection w:val="btLr"/>
        <w:rPr>
          <w:rFonts w:eastAsia="Cambria" w:cstheme="minorHAnsi"/>
          <w:color w:val="C00000"/>
          <w:sz w:val="24"/>
          <w:szCs w:val="24"/>
        </w:rPr>
      </w:pPr>
      <w:r w:rsidRPr="004503CD">
        <w:rPr>
          <w:rFonts w:eastAsia="Cambria" w:cstheme="minorHAnsi"/>
          <w:color w:val="C00000"/>
          <w:sz w:val="24"/>
          <w:szCs w:val="24"/>
        </w:rPr>
        <w:t>Ethics and Integrity:</w:t>
      </w:r>
    </w:p>
    <w:p w14:paraId="3D682A94" w14:textId="25000BCA" w:rsidR="004F3B5F" w:rsidRPr="004503CD" w:rsidRDefault="004F3B5F" w:rsidP="004F3B5F">
      <w:pPr>
        <w:pBdr>
          <w:top w:val="nil"/>
          <w:left w:val="nil"/>
          <w:bottom w:val="nil"/>
          <w:right w:val="nil"/>
          <w:between w:val="nil"/>
        </w:pBdr>
        <w:spacing w:after="0" w:line="240" w:lineRule="auto"/>
        <w:jc w:val="both"/>
        <w:rPr>
          <w:rFonts w:cstheme="minorHAnsi"/>
          <w:color w:val="000000"/>
          <w:sz w:val="24"/>
          <w:szCs w:val="24"/>
        </w:rPr>
      </w:pPr>
      <w:r w:rsidRPr="004503CD">
        <w:rPr>
          <w:rFonts w:cstheme="minorHAnsi"/>
          <w:color w:val="000000"/>
          <w:sz w:val="24"/>
          <w:szCs w:val="24"/>
        </w:rPr>
        <w:t xml:space="preserve">The </w:t>
      </w:r>
      <w:r w:rsidR="00CE3B6D" w:rsidRPr="004503CD">
        <w:rPr>
          <w:rFonts w:cstheme="minorHAnsi"/>
          <w:sz w:val="24"/>
          <w:szCs w:val="24"/>
        </w:rPr>
        <w:t>consultant</w:t>
      </w:r>
      <w:r w:rsidR="004303AA">
        <w:rPr>
          <w:rFonts w:cstheme="minorHAnsi"/>
          <w:sz w:val="24"/>
          <w:szCs w:val="24"/>
        </w:rPr>
        <w:t xml:space="preserve"> w</w:t>
      </w:r>
      <w:r w:rsidRPr="004503CD">
        <w:rPr>
          <w:rFonts w:cstheme="minorHAnsi"/>
          <w:color w:val="000000"/>
          <w:sz w:val="24"/>
          <w:szCs w:val="24"/>
        </w:rPr>
        <w:t xml:space="preserve">ill be expected to sign and adhere to </w:t>
      </w:r>
      <w:proofErr w:type="spellStart"/>
      <w:r w:rsidRPr="004503CD">
        <w:rPr>
          <w:rFonts w:cstheme="minorHAnsi"/>
          <w:color w:val="000000"/>
          <w:sz w:val="24"/>
          <w:szCs w:val="24"/>
        </w:rPr>
        <w:t>FPAN’s</w:t>
      </w:r>
      <w:proofErr w:type="spellEnd"/>
      <w:r w:rsidRPr="004503CD">
        <w:rPr>
          <w:rFonts w:cstheme="minorHAnsi"/>
          <w:color w:val="000000"/>
          <w:sz w:val="24"/>
          <w:szCs w:val="24"/>
        </w:rPr>
        <w:t xml:space="preserve"> code of conduct and safeguarding on signing the contract. FPAN has zero tolerance to any form of fraud, corruption, abuse, harassment or exploitation. Any breach of our policies or misconduct will lead to disciplinary action or may lead to termination of the contract.  </w:t>
      </w:r>
    </w:p>
    <w:p w14:paraId="6A9C1E06" w14:textId="7DE8E785" w:rsidR="00445FB3" w:rsidRPr="004503CD" w:rsidRDefault="00445FB3" w:rsidP="004F3B5F">
      <w:pPr>
        <w:pStyle w:val="Heading2"/>
        <w:numPr>
          <w:ilvl w:val="0"/>
          <w:numId w:val="0"/>
        </w:numPr>
        <w:ind w:left="576" w:hanging="576"/>
        <w:rPr>
          <w:color w:val="auto"/>
          <w:spacing w:val="-2"/>
        </w:rPr>
      </w:pPr>
    </w:p>
    <w:p w14:paraId="0238B4DC"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Accountability to Participants:</w:t>
      </w:r>
    </w:p>
    <w:p w14:paraId="547F05E1" w14:textId="0C118D93" w:rsidR="00445FB3" w:rsidRPr="004503CD" w:rsidRDefault="00445FB3" w:rsidP="004F3B5F">
      <w:pPr>
        <w:pBdr>
          <w:top w:val="nil"/>
          <w:left w:val="nil"/>
          <w:bottom w:val="nil"/>
          <w:right w:val="nil"/>
          <w:between w:val="nil"/>
        </w:pBdr>
        <w:spacing w:after="0" w:line="240" w:lineRule="auto"/>
        <w:jc w:val="both"/>
        <w:rPr>
          <w:rFonts w:cstheme="minorHAnsi"/>
          <w:color w:val="000000"/>
          <w:sz w:val="24"/>
          <w:szCs w:val="24"/>
        </w:rPr>
      </w:pPr>
      <w:r w:rsidRPr="004503CD">
        <w:rPr>
          <w:rFonts w:cstheme="minorHAnsi"/>
          <w:color w:val="000000"/>
          <w:sz w:val="24"/>
          <w:szCs w:val="24"/>
        </w:rPr>
        <w:t xml:space="preserve">The </w:t>
      </w:r>
      <w:r w:rsidR="00CE3B6D" w:rsidRPr="004503CD">
        <w:rPr>
          <w:rFonts w:cstheme="minorHAnsi"/>
          <w:sz w:val="24"/>
          <w:szCs w:val="24"/>
        </w:rPr>
        <w:t>consultant</w:t>
      </w:r>
      <w:r w:rsidR="004303AA">
        <w:rPr>
          <w:rFonts w:cstheme="minorHAnsi"/>
          <w:sz w:val="24"/>
          <w:szCs w:val="24"/>
        </w:rPr>
        <w:t xml:space="preserve"> </w:t>
      </w:r>
      <w:r w:rsidR="004303AA">
        <w:rPr>
          <w:rFonts w:cstheme="minorHAnsi"/>
          <w:color w:val="000000"/>
          <w:sz w:val="24"/>
          <w:szCs w:val="24"/>
        </w:rPr>
        <w:t xml:space="preserve">is </w:t>
      </w:r>
      <w:r w:rsidRPr="004503CD">
        <w:rPr>
          <w:rFonts w:cstheme="minorHAnsi"/>
          <w:color w:val="000000"/>
          <w:sz w:val="24"/>
          <w:szCs w:val="24"/>
        </w:rPr>
        <w:t>expected to support all efforts towards accountability, specifically to our participants and to international standards guiding international relief and development work, while actively engaging participant communities as equal partners in the design, monitoring and evaluation of our field projects.</w:t>
      </w:r>
    </w:p>
    <w:p w14:paraId="3537E214" w14:textId="77777777" w:rsidR="004F3B5F" w:rsidRPr="004503CD" w:rsidRDefault="004F3B5F" w:rsidP="004F3B5F">
      <w:pPr>
        <w:pBdr>
          <w:top w:val="nil"/>
          <w:left w:val="nil"/>
          <w:bottom w:val="nil"/>
          <w:right w:val="nil"/>
          <w:between w:val="nil"/>
        </w:pBdr>
        <w:spacing w:after="0" w:line="240" w:lineRule="auto"/>
        <w:jc w:val="both"/>
        <w:rPr>
          <w:rFonts w:cstheme="minorHAnsi"/>
          <w:color w:val="000000"/>
          <w:sz w:val="24"/>
          <w:szCs w:val="24"/>
        </w:rPr>
      </w:pPr>
    </w:p>
    <w:p w14:paraId="1A58E724"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Queries &amp; Clarifications</w:t>
      </w:r>
    </w:p>
    <w:p w14:paraId="2A667C03" w14:textId="3A3F10FF" w:rsidR="00B42E99" w:rsidRPr="004503CD" w:rsidRDefault="00B42E99" w:rsidP="00B42E99">
      <w:pPr>
        <w:spacing w:after="0" w:line="240" w:lineRule="auto"/>
        <w:jc w:val="both"/>
        <w:rPr>
          <w:rFonts w:cs="Arial"/>
          <w:color w:val="000000"/>
          <w:sz w:val="24"/>
          <w:szCs w:val="24"/>
        </w:rPr>
      </w:pPr>
      <w:r w:rsidRPr="004503CD">
        <w:rPr>
          <w:rFonts w:cs="Arial"/>
          <w:color w:val="000000"/>
          <w:sz w:val="24"/>
          <w:szCs w:val="24"/>
        </w:rPr>
        <w:t xml:space="preserve">For any query and clarification, </w:t>
      </w:r>
      <w:r w:rsidRPr="009050A6">
        <w:rPr>
          <w:rFonts w:cs="Arial"/>
          <w:color w:val="000000"/>
          <w:sz w:val="24"/>
          <w:szCs w:val="24"/>
        </w:rPr>
        <w:t>please contac</w:t>
      </w:r>
      <w:r w:rsidR="0054307D" w:rsidRPr="009050A6">
        <w:rPr>
          <w:rFonts w:cs="Arial"/>
          <w:color w:val="000000"/>
          <w:sz w:val="24"/>
          <w:szCs w:val="24"/>
        </w:rPr>
        <w:t xml:space="preserve">t </w:t>
      </w:r>
      <w:proofErr w:type="gramStart"/>
      <w:r w:rsidR="0054307D" w:rsidRPr="009050A6">
        <w:rPr>
          <w:rFonts w:cs="Arial"/>
          <w:color w:val="000000"/>
          <w:sz w:val="24"/>
          <w:szCs w:val="24"/>
        </w:rPr>
        <w:t>to</w:t>
      </w:r>
      <w:proofErr w:type="gramEnd"/>
      <w:r w:rsidR="0054307D" w:rsidRPr="009050A6">
        <w:rPr>
          <w:rFonts w:cs="Arial"/>
          <w:color w:val="000000"/>
          <w:sz w:val="24"/>
          <w:szCs w:val="24"/>
        </w:rPr>
        <w:t xml:space="preserve"> </w:t>
      </w:r>
      <w:r w:rsidR="009050A6" w:rsidRPr="009050A6">
        <w:rPr>
          <w:rFonts w:cs="Arial"/>
          <w:color w:val="000000"/>
          <w:sz w:val="24"/>
          <w:szCs w:val="24"/>
        </w:rPr>
        <w:t>Executive Director.</w:t>
      </w:r>
      <w:r w:rsidR="004503CD" w:rsidRPr="004503CD">
        <w:rPr>
          <w:rFonts w:cs="Arial"/>
          <w:color w:val="000000"/>
          <w:sz w:val="24"/>
          <w:szCs w:val="24"/>
        </w:rPr>
        <w:t xml:space="preserve"> </w:t>
      </w:r>
      <w:r w:rsidRPr="004503CD">
        <w:rPr>
          <w:rFonts w:cs="Arial"/>
          <w:color w:val="000000"/>
          <w:sz w:val="24"/>
          <w:szCs w:val="24"/>
        </w:rPr>
        <w:t xml:space="preserve"> </w:t>
      </w:r>
    </w:p>
    <w:p w14:paraId="54535BDF" w14:textId="2DFE6C30" w:rsidR="00445FB3" w:rsidRPr="00B62F27" w:rsidRDefault="00445FB3" w:rsidP="00B62F27">
      <w:pPr>
        <w:pStyle w:val="Heading1"/>
        <w:numPr>
          <w:ilvl w:val="0"/>
          <w:numId w:val="0"/>
        </w:numPr>
        <w:spacing w:after="200"/>
        <w:ind w:left="432" w:hanging="432"/>
        <w:jc w:val="both"/>
        <w:rPr>
          <w:b w:val="0"/>
          <w:bCs/>
          <w:spacing w:val="-3"/>
          <w:u w:val="none"/>
        </w:rPr>
      </w:pPr>
      <w:r w:rsidRPr="004503CD">
        <w:rPr>
          <w:color w:val="auto"/>
        </w:rPr>
        <w:t>Note:</w:t>
      </w:r>
      <w:r w:rsidR="00B62F27">
        <w:rPr>
          <w:color w:val="auto"/>
        </w:rPr>
        <w:t xml:space="preserve"> </w:t>
      </w:r>
      <w:r w:rsidRPr="00B62F27">
        <w:rPr>
          <w:rFonts w:cstheme="minorHAnsi"/>
          <w:b w:val="0"/>
          <w:bCs/>
          <w:color w:val="000000"/>
          <w:szCs w:val="24"/>
          <w:u w:val="none"/>
        </w:rPr>
        <w:t xml:space="preserve">FPAN reserves the rights to accept or reject all or any of the application. Failure to abide by the </w:t>
      </w:r>
      <w:proofErr w:type="spellStart"/>
      <w:r w:rsidRPr="00B62F27">
        <w:rPr>
          <w:rFonts w:cstheme="minorHAnsi"/>
          <w:b w:val="0"/>
          <w:bCs/>
          <w:color w:val="000000"/>
          <w:szCs w:val="24"/>
          <w:u w:val="none"/>
        </w:rPr>
        <w:t>ToR</w:t>
      </w:r>
      <w:proofErr w:type="spellEnd"/>
      <w:r w:rsidRPr="00B62F27">
        <w:rPr>
          <w:rFonts w:cstheme="minorHAnsi"/>
          <w:b w:val="0"/>
          <w:bCs/>
          <w:color w:val="000000"/>
          <w:szCs w:val="24"/>
          <w:u w:val="none"/>
        </w:rPr>
        <w:t xml:space="preserve"> may lead to termination of the contract. The terms not explicitly mentioned herein may be mutually agreed at the time of contracting</w:t>
      </w:r>
      <w:r w:rsidRPr="00B62F27">
        <w:rPr>
          <w:b w:val="0"/>
          <w:bCs/>
          <w:spacing w:val="-3"/>
          <w:u w:val="none"/>
        </w:rPr>
        <w:t>.</w:t>
      </w:r>
    </w:p>
    <w:p w14:paraId="7CD7345D" w14:textId="77777777" w:rsidR="00445FB3" w:rsidRPr="004503CD" w:rsidRDefault="00445FB3" w:rsidP="00445FB3">
      <w:pPr>
        <w:pBdr>
          <w:top w:val="nil"/>
          <w:left w:val="nil"/>
          <w:bottom w:val="nil"/>
          <w:right w:val="nil"/>
          <w:between w:val="nil"/>
        </w:pBdr>
        <w:spacing w:after="0" w:line="240" w:lineRule="auto"/>
        <w:jc w:val="both"/>
        <w:rPr>
          <w:rFonts w:cstheme="minorHAnsi"/>
          <w:color w:val="000000"/>
          <w:sz w:val="24"/>
          <w:szCs w:val="24"/>
        </w:rPr>
      </w:pPr>
    </w:p>
    <w:p w14:paraId="4C283210" w14:textId="1F5B3148" w:rsidR="00694F9E" w:rsidRDefault="00445FB3" w:rsidP="00445FB3">
      <w:pPr>
        <w:spacing w:after="0" w:line="240" w:lineRule="auto"/>
        <w:jc w:val="center"/>
        <w:rPr>
          <w:b/>
        </w:rPr>
      </w:pPr>
      <w:r w:rsidRPr="004503CD">
        <w:rPr>
          <w:b/>
        </w:rPr>
        <w:t xml:space="preserve">First Date </w:t>
      </w:r>
      <w:r w:rsidR="00CC4650">
        <w:rPr>
          <w:b/>
        </w:rPr>
        <w:t>13</w:t>
      </w:r>
      <w:r w:rsidR="00CC4650" w:rsidRPr="00CC4650">
        <w:rPr>
          <w:b/>
          <w:vertAlign w:val="superscript"/>
        </w:rPr>
        <w:t>th</w:t>
      </w:r>
      <w:r w:rsidR="00CC4650">
        <w:rPr>
          <w:b/>
        </w:rPr>
        <w:t xml:space="preserve"> </w:t>
      </w:r>
      <w:r w:rsidR="0054307D">
        <w:rPr>
          <w:b/>
        </w:rPr>
        <w:t xml:space="preserve">February 2026 </w:t>
      </w:r>
    </w:p>
    <w:p w14:paraId="003E2B0F" w14:textId="77777777" w:rsidR="00694F9E" w:rsidRPr="005D4F96" w:rsidRDefault="00694F9E" w:rsidP="00694F9E">
      <w:pPr>
        <w:spacing w:after="0" w:line="240" w:lineRule="auto"/>
        <w:rPr>
          <w:b/>
        </w:rPr>
      </w:pPr>
    </w:p>
    <w:sectPr w:rsidR="00694F9E" w:rsidRPr="005D4F96" w:rsidSect="000A1141">
      <w:footerReference w:type="default" r:id="rId8"/>
      <w:pgSz w:w="11906" w:h="16838"/>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EA91" w14:textId="77777777" w:rsidR="000A5ADF" w:rsidRDefault="000A5ADF" w:rsidP="00377E19">
      <w:pPr>
        <w:spacing w:after="0" w:line="240" w:lineRule="auto"/>
      </w:pPr>
      <w:r>
        <w:separator/>
      </w:r>
    </w:p>
  </w:endnote>
  <w:endnote w:type="continuationSeparator" w:id="0">
    <w:p w14:paraId="22AAF12D" w14:textId="77777777" w:rsidR="000A5ADF" w:rsidRDefault="000A5ADF" w:rsidP="0037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07428"/>
      <w:docPartObj>
        <w:docPartGallery w:val="Page Numbers (Bottom of Page)"/>
        <w:docPartUnique/>
      </w:docPartObj>
    </w:sdtPr>
    <w:sdtEndPr>
      <w:rPr>
        <w:color w:val="7F7F7F" w:themeColor="background1" w:themeShade="7F"/>
        <w:spacing w:val="60"/>
      </w:rPr>
    </w:sdtEndPr>
    <w:sdtContent>
      <w:p w14:paraId="63B164F7" w14:textId="77777777" w:rsidR="00732B12" w:rsidRDefault="00732B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4D94" w:rsidRPr="00AA4D94">
          <w:rPr>
            <w:b/>
            <w:bCs/>
            <w:noProof/>
          </w:rPr>
          <w:t>5</w:t>
        </w:r>
        <w:r>
          <w:rPr>
            <w:b/>
            <w:bCs/>
            <w:noProof/>
          </w:rPr>
          <w:fldChar w:fldCharType="end"/>
        </w:r>
        <w:r>
          <w:rPr>
            <w:b/>
            <w:bCs/>
          </w:rPr>
          <w:t xml:space="preserve"> | </w:t>
        </w:r>
        <w:r>
          <w:rPr>
            <w:color w:val="7F7F7F" w:themeColor="background1" w:themeShade="7F"/>
            <w:spacing w:val="60"/>
          </w:rPr>
          <w:t>Page</w:t>
        </w:r>
      </w:p>
    </w:sdtContent>
  </w:sdt>
  <w:p w14:paraId="277B4461" w14:textId="77777777" w:rsidR="00732B12" w:rsidRDefault="0073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6442" w14:textId="77777777" w:rsidR="000A5ADF" w:rsidRDefault="000A5ADF" w:rsidP="00377E19">
      <w:pPr>
        <w:spacing w:after="0" w:line="240" w:lineRule="auto"/>
      </w:pPr>
      <w:r>
        <w:separator/>
      </w:r>
    </w:p>
  </w:footnote>
  <w:footnote w:type="continuationSeparator" w:id="0">
    <w:p w14:paraId="4C9334B8" w14:textId="77777777" w:rsidR="000A5ADF" w:rsidRDefault="000A5ADF" w:rsidP="0037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DEB0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65A99"/>
    <w:multiLevelType w:val="hybridMultilevel"/>
    <w:tmpl w:val="EC9A9604"/>
    <w:lvl w:ilvl="0" w:tplc="0409001B">
      <w:start w:val="1"/>
      <w:numFmt w:val="lowerRoman"/>
      <w:lvlText w:val="%1."/>
      <w:lvlJc w:val="righ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90A90"/>
    <w:multiLevelType w:val="hybridMultilevel"/>
    <w:tmpl w:val="B808C218"/>
    <w:lvl w:ilvl="0" w:tplc="5CFE14BA">
      <w:numFmt w:val="bullet"/>
      <w:lvlText w:val="-"/>
      <w:lvlJc w:val="left"/>
      <w:pPr>
        <w:ind w:left="1004" w:hanging="360"/>
      </w:pPr>
      <w:rPr>
        <w:rFonts w:ascii="Palatino Linotype" w:eastAsiaTheme="minorHAnsi" w:hAnsi="Palatino Linotype" w:cstheme="minorHAns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14F3ED1"/>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EB71BF"/>
    <w:multiLevelType w:val="multilevel"/>
    <w:tmpl w:val="512087AE"/>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48E3E77"/>
    <w:multiLevelType w:val="hybridMultilevel"/>
    <w:tmpl w:val="5A4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67601"/>
    <w:multiLevelType w:val="multilevel"/>
    <w:tmpl w:val="4F8ABEB2"/>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22F12C2C"/>
    <w:multiLevelType w:val="multilevel"/>
    <w:tmpl w:val="8E0038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7D650E"/>
    <w:multiLevelType w:val="multilevel"/>
    <w:tmpl w:val="694CF8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1C0612C"/>
    <w:multiLevelType w:val="multilevel"/>
    <w:tmpl w:val="BB80ACF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4207FED"/>
    <w:multiLevelType w:val="hybridMultilevel"/>
    <w:tmpl w:val="FC6C78EA"/>
    <w:lvl w:ilvl="0" w:tplc="04090001">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368B3019"/>
    <w:multiLevelType w:val="hybridMultilevel"/>
    <w:tmpl w:val="E84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25946"/>
    <w:multiLevelType w:val="hybridMultilevel"/>
    <w:tmpl w:val="6A20E0D2"/>
    <w:lvl w:ilvl="0" w:tplc="0409001B">
      <w:start w:val="1"/>
      <w:numFmt w:val="lowerRoman"/>
      <w:lvlText w:val="%1."/>
      <w:lvlJc w:val="right"/>
      <w:pPr>
        <w:ind w:left="720" w:hanging="360"/>
      </w:pPr>
    </w:lvl>
    <w:lvl w:ilvl="1" w:tplc="7D5EDD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F04A6"/>
    <w:multiLevelType w:val="hybridMultilevel"/>
    <w:tmpl w:val="1AAE0B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50229"/>
    <w:multiLevelType w:val="hybridMultilevel"/>
    <w:tmpl w:val="B0DEE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1FC33C9"/>
    <w:multiLevelType w:val="hybridMultilevel"/>
    <w:tmpl w:val="D574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12DE2"/>
    <w:multiLevelType w:val="multilevel"/>
    <w:tmpl w:val="D344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54225"/>
    <w:multiLevelType w:val="multilevel"/>
    <w:tmpl w:val="A1DE2E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BA42329"/>
    <w:multiLevelType w:val="hybridMultilevel"/>
    <w:tmpl w:val="6E20554E"/>
    <w:lvl w:ilvl="0" w:tplc="5CFE14BA">
      <w:numFmt w:val="bullet"/>
      <w:lvlText w:val="-"/>
      <w:lvlJc w:val="left"/>
      <w:pPr>
        <w:ind w:left="1004" w:hanging="360"/>
      </w:pPr>
      <w:rPr>
        <w:rFonts w:ascii="Palatino Linotype" w:eastAsiaTheme="minorHAnsi" w:hAnsi="Palatino Linotype" w:cstheme="minorHAns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FCF7A30"/>
    <w:multiLevelType w:val="hybridMultilevel"/>
    <w:tmpl w:val="B26E9A28"/>
    <w:lvl w:ilvl="0" w:tplc="640CA4BE">
      <w:start w:val="1"/>
      <w:numFmt w:val="lowerRoman"/>
      <w:pStyle w:val="Application2"/>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DC1BD1"/>
    <w:multiLevelType w:val="multilevel"/>
    <w:tmpl w:val="E7DEE482"/>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90565D7"/>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CEF7605"/>
    <w:multiLevelType w:val="multilevel"/>
    <w:tmpl w:val="A1DE2E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D315C9"/>
    <w:multiLevelType w:val="hybridMultilevel"/>
    <w:tmpl w:val="D0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5C21"/>
    <w:multiLevelType w:val="hybridMultilevel"/>
    <w:tmpl w:val="7FD4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B0B7E"/>
    <w:multiLevelType w:val="hybridMultilevel"/>
    <w:tmpl w:val="C1405FBA"/>
    <w:lvl w:ilvl="0" w:tplc="5CFE14BA">
      <w:numFmt w:val="bullet"/>
      <w:lvlText w:val="-"/>
      <w:lvlJc w:val="left"/>
      <w:pPr>
        <w:ind w:left="720" w:hanging="360"/>
      </w:pPr>
      <w:rPr>
        <w:rFonts w:ascii="Palatino Linotype" w:eastAsiaTheme="minorHAnsi" w:hAnsi="Palatino Linotype"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4136D83"/>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A128F8"/>
    <w:multiLevelType w:val="hybridMultilevel"/>
    <w:tmpl w:val="F90CCFA2"/>
    <w:lvl w:ilvl="0" w:tplc="33862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52FCC"/>
    <w:multiLevelType w:val="multilevel"/>
    <w:tmpl w:val="512087AE"/>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714C313A"/>
    <w:multiLevelType w:val="hybridMultilevel"/>
    <w:tmpl w:val="B54CC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C90EF2"/>
    <w:multiLevelType w:val="multilevel"/>
    <w:tmpl w:val="B674F1F4"/>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CC31B80"/>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DAD2A8F"/>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0758535">
    <w:abstractNumId w:val="30"/>
  </w:num>
  <w:num w:numId="2" w16cid:durableId="603075524">
    <w:abstractNumId w:val="19"/>
  </w:num>
  <w:num w:numId="3" w16cid:durableId="1017267160">
    <w:abstractNumId w:val="11"/>
  </w:num>
  <w:num w:numId="4" w16cid:durableId="1978753794">
    <w:abstractNumId w:val="10"/>
  </w:num>
  <w:num w:numId="5" w16cid:durableId="2122987365">
    <w:abstractNumId w:val="5"/>
  </w:num>
  <w:num w:numId="6" w16cid:durableId="90055392">
    <w:abstractNumId w:val="9"/>
  </w:num>
  <w:num w:numId="7" w16cid:durableId="1330911254">
    <w:abstractNumId w:val="7"/>
  </w:num>
  <w:num w:numId="8" w16cid:durableId="1504588169">
    <w:abstractNumId w:val="30"/>
  </w:num>
  <w:num w:numId="9" w16cid:durableId="28262808">
    <w:abstractNumId w:val="29"/>
  </w:num>
  <w:num w:numId="10" w16cid:durableId="1193030338">
    <w:abstractNumId w:val="14"/>
  </w:num>
  <w:num w:numId="11" w16cid:durableId="317148131">
    <w:abstractNumId w:val="25"/>
  </w:num>
  <w:num w:numId="12" w16cid:durableId="1994526202">
    <w:abstractNumId w:val="2"/>
  </w:num>
  <w:num w:numId="13" w16cid:durableId="239218379">
    <w:abstractNumId w:val="18"/>
  </w:num>
  <w:num w:numId="14" w16cid:durableId="841973685">
    <w:abstractNumId w:val="27"/>
  </w:num>
  <w:num w:numId="15" w16cid:durableId="820654901">
    <w:abstractNumId w:val="24"/>
  </w:num>
  <w:num w:numId="16" w16cid:durableId="202794324">
    <w:abstractNumId w:val="16"/>
  </w:num>
  <w:num w:numId="17" w16cid:durableId="1989048008">
    <w:abstractNumId w:val="13"/>
  </w:num>
  <w:num w:numId="18" w16cid:durableId="6476367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160337">
    <w:abstractNumId w:val="1"/>
  </w:num>
  <w:num w:numId="20" w16cid:durableId="1946231623">
    <w:abstractNumId w:val="0"/>
  </w:num>
  <w:num w:numId="21" w16cid:durableId="889729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929189">
    <w:abstractNumId w:val="12"/>
  </w:num>
  <w:num w:numId="23" w16cid:durableId="1089229953">
    <w:abstractNumId w:val="15"/>
  </w:num>
  <w:num w:numId="24" w16cid:durableId="1608658598">
    <w:abstractNumId w:val="32"/>
  </w:num>
  <w:num w:numId="25" w16cid:durableId="2013290220">
    <w:abstractNumId w:val="3"/>
  </w:num>
  <w:num w:numId="26" w16cid:durableId="167209363">
    <w:abstractNumId w:val="31"/>
  </w:num>
  <w:num w:numId="27" w16cid:durableId="105781404">
    <w:abstractNumId w:val="26"/>
  </w:num>
  <w:num w:numId="28" w16cid:durableId="1795715273">
    <w:abstractNumId w:val="21"/>
  </w:num>
  <w:num w:numId="29" w16cid:durableId="872613795">
    <w:abstractNumId w:val="17"/>
  </w:num>
  <w:num w:numId="30" w16cid:durableId="1612711990">
    <w:abstractNumId w:val="4"/>
  </w:num>
  <w:num w:numId="31" w16cid:durableId="1628974447">
    <w:abstractNumId w:val="20"/>
  </w:num>
  <w:num w:numId="32" w16cid:durableId="401760153">
    <w:abstractNumId w:val="6"/>
  </w:num>
  <w:num w:numId="33" w16cid:durableId="548079600">
    <w:abstractNumId w:val="22"/>
  </w:num>
  <w:num w:numId="34" w16cid:durableId="1507091740">
    <w:abstractNumId w:val="28"/>
  </w:num>
  <w:num w:numId="35" w16cid:durableId="1309092896">
    <w:abstractNumId w:val="8"/>
  </w:num>
  <w:num w:numId="36" w16cid:durableId="147109731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5E"/>
    <w:rsid w:val="00003D78"/>
    <w:rsid w:val="00030A9A"/>
    <w:rsid w:val="00045E21"/>
    <w:rsid w:val="00047992"/>
    <w:rsid w:val="00053F72"/>
    <w:rsid w:val="00062CF6"/>
    <w:rsid w:val="00066F15"/>
    <w:rsid w:val="00071190"/>
    <w:rsid w:val="00071B41"/>
    <w:rsid w:val="00080C19"/>
    <w:rsid w:val="00082438"/>
    <w:rsid w:val="000844FB"/>
    <w:rsid w:val="000A1141"/>
    <w:rsid w:val="000A3000"/>
    <w:rsid w:val="000A5ADF"/>
    <w:rsid w:val="000A5F4B"/>
    <w:rsid w:val="000A75B1"/>
    <w:rsid w:val="000A774C"/>
    <w:rsid w:val="000B04F6"/>
    <w:rsid w:val="000B259B"/>
    <w:rsid w:val="000B2A0B"/>
    <w:rsid w:val="000B41BD"/>
    <w:rsid w:val="000C1152"/>
    <w:rsid w:val="000C49C9"/>
    <w:rsid w:val="000C5FA2"/>
    <w:rsid w:val="000D0368"/>
    <w:rsid w:val="000E1993"/>
    <w:rsid w:val="000E5A5D"/>
    <w:rsid w:val="000E62C6"/>
    <w:rsid w:val="000E6F1A"/>
    <w:rsid w:val="000E7829"/>
    <w:rsid w:val="00103262"/>
    <w:rsid w:val="00105CFD"/>
    <w:rsid w:val="0010672B"/>
    <w:rsid w:val="0011457D"/>
    <w:rsid w:val="001248D3"/>
    <w:rsid w:val="0012610E"/>
    <w:rsid w:val="00127C82"/>
    <w:rsid w:val="00132152"/>
    <w:rsid w:val="00132E76"/>
    <w:rsid w:val="001350AC"/>
    <w:rsid w:val="00146B91"/>
    <w:rsid w:val="00152FBE"/>
    <w:rsid w:val="00160E37"/>
    <w:rsid w:val="00161B4A"/>
    <w:rsid w:val="001623F0"/>
    <w:rsid w:val="001730D8"/>
    <w:rsid w:val="001920F0"/>
    <w:rsid w:val="00193C58"/>
    <w:rsid w:val="001A27C5"/>
    <w:rsid w:val="001B6D7C"/>
    <w:rsid w:val="001B7C34"/>
    <w:rsid w:val="001C3A43"/>
    <w:rsid w:val="001D417B"/>
    <w:rsid w:val="001D5346"/>
    <w:rsid w:val="001E252B"/>
    <w:rsid w:val="001E4262"/>
    <w:rsid w:val="001E42B6"/>
    <w:rsid w:val="001F6417"/>
    <w:rsid w:val="001F72C5"/>
    <w:rsid w:val="001F7B13"/>
    <w:rsid w:val="002026DA"/>
    <w:rsid w:val="00203328"/>
    <w:rsid w:val="00210443"/>
    <w:rsid w:val="00213BA4"/>
    <w:rsid w:val="00217AE6"/>
    <w:rsid w:val="002242CB"/>
    <w:rsid w:val="0022640C"/>
    <w:rsid w:val="00227859"/>
    <w:rsid w:val="00232ACE"/>
    <w:rsid w:val="00235322"/>
    <w:rsid w:val="00235810"/>
    <w:rsid w:val="00236B73"/>
    <w:rsid w:val="00246DC6"/>
    <w:rsid w:val="0025671A"/>
    <w:rsid w:val="00257D7F"/>
    <w:rsid w:val="00263B9B"/>
    <w:rsid w:val="00274D97"/>
    <w:rsid w:val="0028363C"/>
    <w:rsid w:val="00284437"/>
    <w:rsid w:val="00285D61"/>
    <w:rsid w:val="002909C5"/>
    <w:rsid w:val="00291EA9"/>
    <w:rsid w:val="002A039C"/>
    <w:rsid w:val="002B426F"/>
    <w:rsid w:val="002C0485"/>
    <w:rsid w:val="002C2359"/>
    <w:rsid w:val="002C531A"/>
    <w:rsid w:val="002E0966"/>
    <w:rsid w:val="002E0A1B"/>
    <w:rsid w:val="002E1B9D"/>
    <w:rsid w:val="002E5087"/>
    <w:rsid w:val="002E64C3"/>
    <w:rsid w:val="002E698A"/>
    <w:rsid w:val="002F327A"/>
    <w:rsid w:val="00300485"/>
    <w:rsid w:val="00300663"/>
    <w:rsid w:val="00306758"/>
    <w:rsid w:val="003156BC"/>
    <w:rsid w:val="003345A7"/>
    <w:rsid w:val="003367FC"/>
    <w:rsid w:val="0033712E"/>
    <w:rsid w:val="00343426"/>
    <w:rsid w:val="003448B8"/>
    <w:rsid w:val="00347E12"/>
    <w:rsid w:val="00351FD4"/>
    <w:rsid w:val="0035698F"/>
    <w:rsid w:val="00361353"/>
    <w:rsid w:val="003747C8"/>
    <w:rsid w:val="00377E19"/>
    <w:rsid w:val="003822E9"/>
    <w:rsid w:val="003835E2"/>
    <w:rsid w:val="00387543"/>
    <w:rsid w:val="00390B39"/>
    <w:rsid w:val="003A014B"/>
    <w:rsid w:val="003A5642"/>
    <w:rsid w:val="003C2AE3"/>
    <w:rsid w:val="003D0EBE"/>
    <w:rsid w:val="003D1C26"/>
    <w:rsid w:val="003E069C"/>
    <w:rsid w:val="003F1E79"/>
    <w:rsid w:val="003F305E"/>
    <w:rsid w:val="003F68D7"/>
    <w:rsid w:val="003F7C58"/>
    <w:rsid w:val="00401627"/>
    <w:rsid w:val="004037BC"/>
    <w:rsid w:val="00403956"/>
    <w:rsid w:val="00404B4D"/>
    <w:rsid w:val="00406453"/>
    <w:rsid w:val="00413DED"/>
    <w:rsid w:val="004246BE"/>
    <w:rsid w:val="0042691B"/>
    <w:rsid w:val="00426B77"/>
    <w:rsid w:val="004303AA"/>
    <w:rsid w:val="00432084"/>
    <w:rsid w:val="00434214"/>
    <w:rsid w:val="00437ABC"/>
    <w:rsid w:val="00440786"/>
    <w:rsid w:val="00445FB3"/>
    <w:rsid w:val="004503CD"/>
    <w:rsid w:val="004526AF"/>
    <w:rsid w:val="00456F61"/>
    <w:rsid w:val="00461080"/>
    <w:rsid w:val="00467F10"/>
    <w:rsid w:val="0047048C"/>
    <w:rsid w:val="00470EF3"/>
    <w:rsid w:val="00487581"/>
    <w:rsid w:val="00487C45"/>
    <w:rsid w:val="00494BF9"/>
    <w:rsid w:val="004A1721"/>
    <w:rsid w:val="004A45EE"/>
    <w:rsid w:val="004A62AD"/>
    <w:rsid w:val="004B1BBE"/>
    <w:rsid w:val="004B29ED"/>
    <w:rsid w:val="004B3914"/>
    <w:rsid w:val="004B6949"/>
    <w:rsid w:val="004C0D83"/>
    <w:rsid w:val="004C3A5B"/>
    <w:rsid w:val="004C4E34"/>
    <w:rsid w:val="004C61EC"/>
    <w:rsid w:val="004D3993"/>
    <w:rsid w:val="004D470B"/>
    <w:rsid w:val="004D53DF"/>
    <w:rsid w:val="004D625F"/>
    <w:rsid w:val="004D63FA"/>
    <w:rsid w:val="004E0DD2"/>
    <w:rsid w:val="004E4B03"/>
    <w:rsid w:val="004E4F4B"/>
    <w:rsid w:val="004F3B5F"/>
    <w:rsid w:val="004F444E"/>
    <w:rsid w:val="0051366B"/>
    <w:rsid w:val="00515FCD"/>
    <w:rsid w:val="00522B31"/>
    <w:rsid w:val="0052698D"/>
    <w:rsid w:val="005307CB"/>
    <w:rsid w:val="00530F22"/>
    <w:rsid w:val="0053386D"/>
    <w:rsid w:val="005369EB"/>
    <w:rsid w:val="005422BC"/>
    <w:rsid w:val="0054307D"/>
    <w:rsid w:val="005449E8"/>
    <w:rsid w:val="005455B1"/>
    <w:rsid w:val="00550619"/>
    <w:rsid w:val="00551FD2"/>
    <w:rsid w:val="00562D2C"/>
    <w:rsid w:val="0056778D"/>
    <w:rsid w:val="005715D1"/>
    <w:rsid w:val="005A06C9"/>
    <w:rsid w:val="005A13DF"/>
    <w:rsid w:val="005A5043"/>
    <w:rsid w:val="005B35C8"/>
    <w:rsid w:val="005B5F71"/>
    <w:rsid w:val="005C0BB4"/>
    <w:rsid w:val="005C2DBD"/>
    <w:rsid w:val="005C426E"/>
    <w:rsid w:val="005D20B1"/>
    <w:rsid w:val="005D33B0"/>
    <w:rsid w:val="005D4F96"/>
    <w:rsid w:val="005E37FA"/>
    <w:rsid w:val="005E4B6D"/>
    <w:rsid w:val="005F2607"/>
    <w:rsid w:val="005F2CA4"/>
    <w:rsid w:val="005F47C7"/>
    <w:rsid w:val="005F6FD6"/>
    <w:rsid w:val="00602F76"/>
    <w:rsid w:val="00605490"/>
    <w:rsid w:val="006078F9"/>
    <w:rsid w:val="006141AC"/>
    <w:rsid w:val="00614A0D"/>
    <w:rsid w:val="0062358F"/>
    <w:rsid w:val="00623D49"/>
    <w:rsid w:val="006274F6"/>
    <w:rsid w:val="00634BDA"/>
    <w:rsid w:val="0066075D"/>
    <w:rsid w:val="0066090F"/>
    <w:rsid w:val="006632EE"/>
    <w:rsid w:val="0066739E"/>
    <w:rsid w:val="00676452"/>
    <w:rsid w:val="00680774"/>
    <w:rsid w:val="0068127E"/>
    <w:rsid w:val="00687140"/>
    <w:rsid w:val="0069135B"/>
    <w:rsid w:val="00692B0C"/>
    <w:rsid w:val="00693A87"/>
    <w:rsid w:val="00694F9E"/>
    <w:rsid w:val="006A575C"/>
    <w:rsid w:val="006B49CC"/>
    <w:rsid w:val="006C72FA"/>
    <w:rsid w:val="006D0AB5"/>
    <w:rsid w:val="006D21D2"/>
    <w:rsid w:val="006D2275"/>
    <w:rsid w:val="006D6B2B"/>
    <w:rsid w:val="006E1B9B"/>
    <w:rsid w:val="006E3921"/>
    <w:rsid w:val="006E7E4C"/>
    <w:rsid w:val="006F5B9D"/>
    <w:rsid w:val="007039CD"/>
    <w:rsid w:val="0070695F"/>
    <w:rsid w:val="00707E2C"/>
    <w:rsid w:val="0071740E"/>
    <w:rsid w:val="0071757F"/>
    <w:rsid w:val="00720BDD"/>
    <w:rsid w:val="00720E8D"/>
    <w:rsid w:val="00721C2A"/>
    <w:rsid w:val="00724650"/>
    <w:rsid w:val="00724E95"/>
    <w:rsid w:val="00732B12"/>
    <w:rsid w:val="00743045"/>
    <w:rsid w:val="007514BD"/>
    <w:rsid w:val="007616C9"/>
    <w:rsid w:val="00762593"/>
    <w:rsid w:val="007634E4"/>
    <w:rsid w:val="00766440"/>
    <w:rsid w:val="007858F5"/>
    <w:rsid w:val="00796093"/>
    <w:rsid w:val="007964EE"/>
    <w:rsid w:val="00797C3D"/>
    <w:rsid w:val="007A3AB9"/>
    <w:rsid w:val="007B1B96"/>
    <w:rsid w:val="007B321F"/>
    <w:rsid w:val="007C35B5"/>
    <w:rsid w:val="007D10AF"/>
    <w:rsid w:val="007E2572"/>
    <w:rsid w:val="007E4894"/>
    <w:rsid w:val="007E6FBF"/>
    <w:rsid w:val="00810EBF"/>
    <w:rsid w:val="0081262F"/>
    <w:rsid w:val="00813B4E"/>
    <w:rsid w:val="008149F9"/>
    <w:rsid w:val="00822D71"/>
    <w:rsid w:val="0082379D"/>
    <w:rsid w:val="008312E9"/>
    <w:rsid w:val="0083549A"/>
    <w:rsid w:val="008436DF"/>
    <w:rsid w:val="0085004A"/>
    <w:rsid w:val="00854AC6"/>
    <w:rsid w:val="00854EE5"/>
    <w:rsid w:val="00855FBA"/>
    <w:rsid w:val="00856F13"/>
    <w:rsid w:val="0085748A"/>
    <w:rsid w:val="00863A07"/>
    <w:rsid w:val="0086594D"/>
    <w:rsid w:val="00890822"/>
    <w:rsid w:val="00891BD1"/>
    <w:rsid w:val="00897D9A"/>
    <w:rsid w:val="008A1274"/>
    <w:rsid w:val="008A2932"/>
    <w:rsid w:val="008A4B72"/>
    <w:rsid w:val="008C050E"/>
    <w:rsid w:val="008C34C0"/>
    <w:rsid w:val="008C68C5"/>
    <w:rsid w:val="008C6ECC"/>
    <w:rsid w:val="008C7464"/>
    <w:rsid w:val="008D4644"/>
    <w:rsid w:val="008D504F"/>
    <w:rsid w:val="008D67F8"/>
    <w:rsid w:val="008E05A3"/>
    <w:rsid w:val="008E768D"/>
    <w:rsid w:val="008F1F81"/>
    <w:rsid w:val="008F7466"/>
    <w:rsid w:val="00904E3E"/>
    <w:rsid w:val="009050A6"/>
    <w:rsid w:val="00911CEC"/>
    <w:rsid w:val="009233D4"/>
    <w:rsid w:val="009453D1"/>
    <w:rsid w:val="009459CA"/>
    <w:rsid w:val="009463E2"/>
    <w:rsid w:val="00952697"/>
    <w:rsid w:val="00953C6A"/>
    <w:rsid w:val="009603B2"/>
    <w:rsid w:val="00961AF7"/>
    <w:rsid w:val="00962975"/>
    <w:rsid w:val="00966180"/>
    <w:rsid w:val="0096782A"/>
    <w:rsid w:val="009733C4"/>
    <w:rsid w:val="00975FE6"/>
    <w:rsid w:val="00977705"/>
    <w:rsid w:val="00984637"/>
    <w:rsid w:val="00984F29"/>
    <w:rsid w:val="009A0F92"/>
    <w:rsid w:val="009A29D9"/>
    <w:rsid w:val="009A31B9"/>
    <w:rsid w:val="009B3A7E"/>
    <w:rsid w:val="009B629D"/>
    <w:rsid w:val="009C15FB"/>
    <w:rsid w:val="009F080C"/>
    <w:rsid w:val="009F093B"/>
    <w:rsid w:val="009F43C4"/>
    <w:rsid w:val="009F4CB1"/>
    <w:rsid w:val="009F5DB2"/>
    <w:rsid w:val="00A00B70"/>
    <w:rsid w:val="00A00FE5"/>
    <w:rsid w:val="00A06321"/>
    <w:rsid w:val="00A10F98"/>
    <w:rsid w:val="00A120A0"/>
    <w:rsid w:val="00A13108"/>
    <w:rsid w:val="00A14700"/>
    <w:rsid w:val="00A21E6A"/>
    <w:rsid w:val="00A31BA9"/>
    <w:rsid w:val="00A334E3"/>
    <w:rsid w:val="00A35FA1"/>
    <w:rsid w:val="00A3757B"/>
    <w:rsid w:val="00A41728"/>
    <w:rsid w:val="00A53418"/>
    <w:rsid w:val="00A61EC0"/>
    <w:rsid w:val="00A83CA8"/>
    <w:rsid w:val="00A900B6"/>
    <w:rsid w:val="00A969BB"/>
    <w:rsid w:val="00AA4D94"/>
    <w:rsid w:val="00AA747A"/>
    <w:rsid w:val="00AB074C"/>
    <w:rsid w:val="00AB27AF"/>
    <w:rsid w:val="00AB423B"/>
    <w:rsid w:val="00AC038D"/>
    <w:rsid w:val="00AD7623"/>
    <w:rsid w:val="00AE0A10"/>
    <w:rsid w:val="00AE0F83"/>
    <w:rsid w:val="00AF344F"/>
    <w:rsid w:val="00B04431"/>
    <w:rsid w:val="00B0534A"/>
    <w:rsid w:val="00B058B1"/>
    <w:rsid w:val="00B069FE"/>
    <w:rsid w:val="00B1123E"/>
    <w:rsid w:val="00B30F7C"/>
    <w:rsid w:val="00B37AFD"/>
    <w:rsid w:val="00B41BF9"/>
    <w:rsid w:val="00B423CE"/>
    <w:rsid w:val="00B42E99"/>
    <w:rsid w:val="00B47B32"/>
    <w:rsid w:val="00B52587"/>
    <w:rsid w:val="00B603AF"/>
    <w:rsid w:val="00B62F27"/>
    <w:rsid w:val="00B6585E"/>
    <w:rsid w:val="00B677EF"/>
    <w:rsid w:val="00B678D3"/>
    <w:rsid w:val="00B767E2"/>
    <w:rsid w:val="00B80991"/>
    <w:rsid w:val="00B80B6A"/>
    <w:rsid w:val="00B810CE"/>
    <w:rsid w:val="00B87C99"/>
    <w:rsid w:val="00B93DDB"/>
    <w:rsid w:val="00B94C24"/>
    <w:rsid w:val="00BA4C09"/>
    <w:rsid w:val="00BA4DFB"/>
    <w:rsid w:val="00BA7361"/>
    <w:rsid w:val="00BB24B4"/>
    <w:rsid w:val="00BB43F0"/>
    <w:rsid w:val="00BB4B8D"/>
    <w:rsid w:val="00BB5243"/>
    <w:rsid w:val="00BC334E"/>
    <w:rsid w:val="00BC635A"/>
    <w:rsid w:val="00BD1F62"/>
    <w:rsid w:val="00BD2659"/>
    <w:rsid w:val="00BD335A"/>
    <w:rsid w:val="00BD5456"/>
    <w:rsid w:val="00BE0B7E"/>
    <w:rsid w:val="00BE4354"/>
    <w:rsid w:val="00BE66AF"/>
    <w:rsid w:val="00BE75BB"/>
    <w:rsid w:val="00BF09B1"/>
    <w:rsid w:val="00BF0FBC"/>
    <w:rsid w:val="00BF2922"/>
    <w:rsid w:val="00BF3E88"/>
    <w:rsid w:val="00BF4180"/>
    <w:rsid w:val="00C075D7"/>
    <w:rsid w:val="00C14928"/>
    <w:rsid w:val="00C15BD9"/>
    <w:rsid w:val="00C2104C"/>
    <w:rsid w:val="00C3427E"/>
    <w:rsid w:val="00C349C4"/>
    <w:rsid w:val="00C37084"/>
    <w:rsid w:val="00C40314"/>
    <w:rsid w:val="00C45982"/>
    <w:rsid w:val="00C47D43"/>
    <w:rsid w:val="00C50788"/>
    <w:rsid w:val="00C731A4"/>
    <w:rsid w:val="00C744A2"/>
    <w:rsid w:val="00C765B7"/>
    <w:rsid w:val="00C837EA"/>
    <w:rsid w:val="00C95A52"/>
    <w:rsid w:val="00CA2384"/>
    <w:rsid w:val="00CA5B8C"/>
    <w:rsid w:val="00CA6ECE"/>
    <w:rsid w:val="00CB2339"/>
    <w:rsid w:val="00CB72CA"/>
    <w:rsid w:val="00CC4650"/>
    <w:rsid w:val="00CD1543"/>
    <w:rsid w:val="00CE3743"/>
    <w:rsid w:val="00CE3B6D"/>
    <w:rsid w:val="00CE5D5E"/>
    <w:rsid w:val="00CE7841"/>
    <w:rsid w:val="00CF017B"/>
    <w:rsid w:val="00D05DBD"/>
    <w:rsid w:val="00D11A71"/>
    <w:rsid w:val="00D14C48"/>
    <w:rsid w:val="00D168B1"/>
    <w:rsid w:val="00D254F8"/>
    <w:rsid w:val="00D42DD6"/>
    <w:rsid w:val="00D51213"/>
    <w:rsid w:val="00D54279"/>
    <w:rsid w:val="00D65550"/>
    <w:rsid w:val="00D671C1"/>
    <w:rsid w:val="00D71DE9"/>
    <w:rsid w:val="00D74939"/>
    <w:rsid w:val="00D74B1E"/>
    <w:rsid w:val="00D95D4F"/>
    <w:rsid w:val="00D97D5D"/>
    <w:rsid w:val="00DA5261"/>
    <w:rsid w:val="00DA5C62"/>
    <w:rsid w:val="00DB079A"/>
    <w:rsid w:val="00DC0142"/>
    <w:rsid w:val="00DC0BDB"/>
    <w:rsid w:val="00DC4321"/>
    <w:rsid w:val="00DC5A54"/>
    <w:rsid w:val="00DC5C25"/>
    <w:rsid w:val="00DC612F"/>
    <w:rsid w:val="00DD3E51"/>
    <w:rsid w:val="00DE0EF7"/>
    <w:rsid w:val="00E0222C"/>
    <w:rsid w:val="00E07589"/>
    <w:rsid w:val="00E1520C"/>
    <w:rsid w:val="00E16096"/>
    <w:rsid w:val="00E1755E"/>
    <w:rsid w:val="00E26A90"/>
    <w:rsid w:val="00E3154E"/>
    <w:rsid w:val="00E33508"/>
    <w:rsid w:val="00E36AF9"/>
    <w:rsid w:val="00E445A4"/>
    <w:rsid w:val="00E44966"/>
    <w:rsid w:val="00E534A9"/>
    <w:rsid w:val="00E60961"/>
    <w:rsid w:val="00E60BD9"/>
    <w:rsid w:val="00E73A3E"/>
    <w:rsid w:val="00E83802"/>
    <w:rsid w:val="00E8560D"/>
    <w:rsid w:val="00E869C8"/>
    <w:rsid w:val="00E93BA2"/>
    <w:rsid w:val="00E95580"/>
    <w:rsid w:val="00E95E62"/>
    <w:rsid w:val="00EA4E5D"/>
    <w:rsid w:val="00EB2996"/>
    <w:rsid w:val="00EB3D56"/>
    <w:rsid w:val="00EC73C0"/>
    <w:rsid w:val="00EC7891"/>
    <w:rsid w:val="00ED6AA5"/>
    <w:rsid w:val="00EF0491"/>
    <w:rsid w:val="00F0571B"/>
    <w:rsid w:val="00F0578B"/>
    <w:rsid w:val="00F11FAD"/>
    <w:rsid w:val="00F23CAD"/>
    <w:rsid w:val="00F2461A"/>
    <w:rsid w:val="00F24ED9"/>
    <w:rsid w:val="00F26C4F"/>
    <w:rsid w:val="00F31249"/>
    <w:rsid w:val="00F32135"/>
    <w:rsid w:val="00F3555B"/>
    <w:rsid w:val="00F418BF"/>
    <w:rsid w:val="00F4525E"/>
    <w:rsid w:val="00F510C3"/>
    <w:rsid w:val="00F536EF"/>
    <w:rsid w:val="00F56D44"/>
    <w:rsid w:val="00F5742D"/>
    <w:rsid w:val="00F577F0"/>
    <w:rsid w:val="00F71BDD"/>
    <w:rsid w:val="00F74320"/>
    <w:rsid w:val="00F913CF"/>
    <w:rsid w:val="00F92635"/>
    <w:rsid w:val="00FA0380"/>
    <w:rsid w:val="00FC3608"/>
    <w:rsid w:val="00FC5306"/>
    <w:rsid w:val="00FD4492"/>
    <w:rsid w:val="00FD7AD6"/>
    <w:rsid w:val="00FE0179"/>
    <w:rsid w:val="00FE29A9"/>
    <w:rsid w:val="00FE61B4"/>
    <w:rsid w:val="00FE713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AE84"/>
  <w15:docId w15:val="{C0407572-9E7F-4503-B643-13E508FF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line="276" w:lineRule="auto"/>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87"/>
    <w:pPr>
      <w:spacing w:after="200"/>
      <w:ind w:left="0"/>
    </w:pPr>
    <w:rPr>
      <w:rFonts w:ascii="Arial Narrow" w:eastAsia="Times New Roman" w:hAnsi="Arial Narrow" w:cs="Times New Roman"/>
      <w:lang w:val="en-US"/>
    </w:rPr>
  </w:style>
  <w:style w:type="paragraph" w:styleId="Heading1">
    <w:name w:val="heading 1"/>
    <w:basedOn w:val="Normal"/>
    <w:next w:val="Normal"/>
    <w:link w:val="Heading1Char"/>
    <w:uiPriority w:val="9"/>
    <w:qFormat/>
    <w:rsid w:val="00766440"/>
    <w:pPr>
      <w:keepNext/>
      <w:keepLines/>
      <w:numPr>
        <w:numId w:val="1"/>
      </w:numPr>
      <w:spacing w:before="240" w:after="0"/>
      <w:outlineLvl w:val="0"/>
    </w:pPr>
    <w:rPr>
      <w:rFonts w:eastAsiaTheme="majorEastAsia" w:cstheme="majorBidi"/>
      <w:b/>
      <w:color w:val="C00000"/>
      <w:sz w:val="24"/>
      <w:szCs w:val="32"/>
      <w:u w:val="single"/>
    </w:rPr>
  </w:style>
  <w:style w:type="paragraph" w:styleId="Heading2">
    <w:name w:val="heading 2"/>
    <w:basedOn w:val="Normal"/>
    <w:next w:val="Normal"/>
    <w:link w:val="Heading2Char"/>
    <w:uiPriority w:val="9"/>
    <w:unhideWhenUsed/>
    <w:qFormat/>
    <w:rsid w:val="006C72FA"/>
    <w:pPr>
      <w:keepNext/>
      <w:keepLines/>
      <w:numPr>
        <w:ilvl w:val="1"/>
        <w:numId w:val="1"/>
      </w:numPr>
      <w:spacing w:before="40" w:after="0"/>
      <w:outlineLvl w:val="1"/>
    </w:pPr>
    <w:rPr>
      <w:rFonts w:eastAsiaTheme="majorEastAsia" w:cstheme="majorBidi"/>
      <w:color w:val="C00000"/>
      <w:szCs w:val="26"/>
    </w:rPr>
  </w:style>
  <w:style w:type="paragraph" w:styleId="Heading3">
    <w:name w:val="heading 3"/>
    <w:basedOn w:val="Normal"/>
    <w:next w:val="Normal"/>
    <w:link w:val="Heading3Char"/>
    <w:uiPriority w:val="9"/>
    <w:semiHidden/>
    <w:unhideWhenUsed/>
    <w:qFormat/>
    <w:rsid w:val="006C72F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C72F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C72F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72F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C72F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C72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72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Source,Bullet List,FooterText,List Paragraph1,Colorful List Accent 1,numbered,Paragraphe de liste1,列出段落,列出段落1,Bulletr List Paragraph,List Paragraph2,List Paragraph21,Párrafo de lista1,リスト段落1,Plan"/>
    <w:basedOn w:val="Normal"/>
    <w:link w:val="ListParagraphChar"/>
    <w:uiPriority w:val="34"/>
    <w:qFormat/>
    <w:rsid w:val="000C49C9"/>
    <w:pPr>
      <w:ind w:left="720"/>
      <w:contextualSpacing/>
    </w:pPr>
    <w:rPr>
      <w:rFonts w:eastAsia="Calibri" w:cs="Mangal"/>
    </w:rPr>
  </w:style>
  <w:style w:type="paragraph" w:styleId="Title">
    <w:name w:val="Title"/>
    <w:basedOn w:val="Normal"/>
    <w:link w:val="TitleChar"/>
    <w:uiPriority w:val="10"/>
    <w:qFormat/>
    <w:rsid w:val="00B0534A"/>
    <w:pPr>
      <w:widowControl w:val="0"/>
      <w:tabs>
        <w:tab w:val="left" w:pos="-720"/>
      </w:tabs>
      <w:suppressAutoHyphens/>
      <w:spacing w:after="0" w:line="240" w:lineRule="auto"/>
      <w:jc w:val="center"/>
    </w:pPr>
    <w:rPr>
      <w:rFonts w:ascii="Times New Roman" w:hAnsi="Times New Roman"/>
      <w:b/>
      <w:snapToGrid w:val="0"/>
      <w:sz w:val="48"/>
      <w:szCs w:val="20"/>
    </w:rPr>
  </w:style>
  <w:style w:type="character" w:customStyle="1" w:styleId="TitleChar">
    <w:name w:val="Title Char"/>
    <w:basedOn w:val="DefaultParagraphFont"/>
    <w:link w:val="Title"/>
    <w:uiPriority w:val="10"/>
    <w:rsid w:val="00B0534A"/>
    <w:rPr>
      <w:rFonts w:ascii="Times New Roman" w:eastAsia="Times New Roman" w:hAnsi="Times New Roman" w:cs="Times New Roman"/>
      <w:b/>
      <w:snapToGrid w:val="0"/>
      <w:sz w:val="48"/>
      <w:szCs w:val="20"/>
      <w:lang w:val="en-US"/>
    </w:rPr>
  </w:style>
  <w:style w:type="paragraph" w:styleId="FootnoteText">
    <w:name w:val="footnote text"/>
    <w:basedOn w:val="Normal"/>
    <w:link w:val="FootnoteTextChar"/>
    <w:semiHidden/>
    <w:rsid w:val="00E0222C"/>
    <w:pPr>
      <w:widowControl w:val="0"/>
      <w:tabs>
        <w:tab w:val="left" w:pos="-720"/>
      </w:tabs>
      <w:suppressAutoHyphens/>
      <w:spacing w:after="0" w:line="240" w:lineRule="auto"/>
      <w:jc w:val="both"/>
    </w:pPr>
    <w:rPr>
      <w:rFonts w:ascii="Times New Roman" w:hAnsi="Times New Roman"/>
      <w:snapToGrid w:val="0"/>
      <w:spacing w:val="-2"/>
      <w:sz w:val="20"/>
      <w:szCs w:val="20"/>
      <w:lang w:val="en-GB"/>
    </w:rPr>
  </w:style>
  <w:style w:type="character" w:customStyle="1" w:styleId="FootnoteTextChar">
    <w:name w:val="Footnote Text Char"/>
    <w:basedOn w:val="DefaultParagraphFont"/>
    <w:link w:val="FootnoteText"/>
    <w:semiHidden/>
    <w:rsid w:val="00E0222C"/>
    <w:rPr>
      <w:rFonts w:ascii="Times New Roman" w:eastAsia="Times New Roman" w:hAnsi="Times New Roman" w:cs="Times New Roman"/>
      <w:snapToGrid w:val="0"/>
      <w:spacing w:val="-2"/>
      <w:sz w:val="20"/>
      <w:szCs w:val="20"/>
    </w:rPr>
  </w:style>
  <w:style w:type="paragraph" w:styleId="Header">
    <w:name w:val="header"/>
    <w:basedOn w:val="Normal"/>
    <w:link w:val="HeaderChar"/>
    <w:uiPriority w:val="99"/>
    <w:unhideWhenUsed/>
    <w:rsid w:val="00377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19"/>
    <w:rPr>
      <w:rFonts w:ascii="Calibri" w:eastAsia="Times New Roman" w:hAnsi="Calibri" w:cs="Times New Roman"/>
      <w:lang w:val="en-US"/>
    </w:rPr>
  </w:style>
  <w:style w:type="paragraph" w:styleId="Footer">
    <w:name w:val="footer"/>
    <w:basedOn w:val="Normal"/>
    <w:link w:val="FooterChar"/>
    <w:uiPriority w:val="99"/>
    <w:unhideWhenUsed/>
    <w:rsid w:val="00377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19"/>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B41BF9"/>
    <w:pPr>
      <w:ind w:left="207"/>
    </w:pPr>
    <w:rPr>
      <w:rFonts w:ascii="Times New Roman" w:eastAsiaTheme="minorHAnsi" w:hAnsi="Times New Roman"/>
      <w:b/>
      <w:bCs/>
      <w:sz w:val="24"/>
      <w:szCs w:val="24"/>
      <w:lang w:val="en-GB" w:eastAsia="en-GB"/>
    </w:rPr>
  </w:style>
  <w:style w:type="character" w:customStyle="1" w:styleId="BodyTextIndentChar">
    <w:name w:val="Body Text Indent Char"/>
    <w:basedOn w:val="DefaultParagraphFont"/>
    <w:link w:val="BodyTextIndent"/>
    <w:uiPriority w:val="99"/>
    <w:semiHidden/>
    <w:rsid w:val="00B41BF9"/>
    <w:rPr>
      <w:rFonts w:ascii="Times New Roman" w:hAnsi="Times New Roman" w:cs="Times New Roman"/>
      <w:b/>
      <w:bCs/>
      <w:sz w:val="24"/>
      <w:szCs w:val="24"/>
      <w:lang w:eastAsia="en-GB"/>
    </w:rPr>
  </w:style>
  <w:style w:type="paragraph" w:styleId="CommentText">
    <w:name w:val="annotation text"/>
    <w:basedOn w:val="Normal"/>
    <w:link w:val="CommentTextChar"/>
    <w:uiPriority w:val="99"/>
    <w:rsid w:val="000A5F4B"/>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0A5F4B"/>
    <w:rPr>
      <w:rFonts w:ascii="Times New Roman" w:eastAsia="Times New Roman" w:hAnsi="Times New Roman" w:cs="Times New Roman"/>
      <w:sz w:val="20"/>
      <w:szCs w:val="20"/>
      <w:lang w:val="en-US"/>
    </w:rPr>
  </w:style>
  <w:style w:type="table" w:styleId="TableGrid">
    <w:name w:val="Table Grid"/>
    <w:basedOn w:val="TableNormal"/>
    <w:uiPriority w:val="39"/>
    <w:rsid w:val="000A5F4B"/>
    <w:pPr>
      <w:spacing w:after="0" w:line="240" w:lineRule="auto"/>
      <w:ind w:left="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rsid w:val="00127C82"/>
    <w:pPr>
      <w:spacing w:after="0" w:line="290" w:lineRule="atLeast"/>
    </w:pPr>
    <w:rPr>
      <w:rFonts w:ascii="Times New Roman" w:hAnsi="Times New Roman"/>
      <w:sz w:val="24"/>
      <w:szCs w:val="20"/>
      <w:lang w:val="en-GB"/>
    </w:rPr>
  </w:style>
  <w:style w:type="paragraph" w:styleId="BodyText">
    <w:name w:val="Body Text"/>
    <w:basedOn w:val="Normal"/>
    <w:link w:val="BodyTextChar"/>
    <w:uiPriority w:val="99"/>
    <w:semiHidden/>
    <w:unhideWhenUsed/>
    <w:rsid w:val="00127C82"/>
    <w:pPr>
      <w:spacing w:after="120"/>
    </w:pPr>
  </w:style>
  <w:style w:type="character" w:customStyle="1" w:styleId="BodyTextChar">
    <w:name w:val="Body Text Char"/>
    <w:basedOn w:val="DefaultParagraphFont"/>
    <w:link w:val="BodyText"/>
    <w:uiPriority w:val="99"/>
    <w:semiHidden/>
    <w:rsid w:val="00127C82"/>
    <w:rPr>
      <w:rFonts w:ascii="Calibri" w:eastAsia="Times New Roman" w:hAnsi="Calibri" w:cs="Times New Roman"/>
      <w:lang w:val="en-US"/>
    </w:rPr>
  </w:style>
  <w:style w:type="character" w:styleId="Hyperlink">
    <w:name w:val="Hyperlink"/>
    <w:basedOn w:val="DefaultParagraphFont"/>
    <w:uiPriority w:val="99"/>
    <w:unhideWhenUsed/>
    <w:rsid w:val="00D05DBD"/>
    <w:rPr>
      <w:color w:val="0000FF" w:themeColor="hyperlink"/>
      <w:u w:val="single"/>
    </w:rPr>
  </w:style>
  <w:style w:type="paragraph" w:styleId="NoSpacing">
    <w:name w:val="No Spacing"/>
    <w:uiPriority w:val="1"/>
    <w:qFormat/>
    <w:rsid w:val="00F32135"/>
    <w:pPr>
      <w:spacing w:after="0" w:line="240" w:lineRule="auto"/>
      <w:ind w:left="0"/>
    </w:pPr>
    <w:rPr>
      <w:rFonts w:ascii="Arial" w:eastAsia="Times New Roman" w:hAnsi="Arial" w:cs="Times New Roman"/>
      <w:szCs w:val="24"/>
    </w:rPr>
  </w:style>
  <w:style w:type="paragraph" w:customStyle="1" w:styleId="Application2">
    <w:name w:val="Application2"/>
    <w:basedOn w:val="Normal"/>
    <w:autoRedefine/>
    <w:rsid w:val="00132152"/>
    <w:pPr>
      <w:numPr>
        <w:numId w:val="2"/>
      </w:numPr>
      <w:autoSpaceDE w:val="0"/>
      <w:autoSpaceDN w:val="0"/>
      <w:adjustRightInd w:val="0"/>
      <w:spacing w:after="0" w:line="240" w:lineRule="auto"/>
      <w:ind w:left="720"/>
      <w:jc w:val="both"/>
    </w:pPr>
    <w:rPr>
      <w:snapToGrid w:val="0"/>
      <w:spacing w:val="-2"/>
      <w:lang w:val="en-GB"/>
    </w:rPr>
  </w:style>
  <w:style w:type="character" w:customStyle="1" w:styleId="Heading1Char">
    <w:name w:val="Heading 1 Char"/>
    <w:basedOn w:val="DefaultParagraphFont"/>
    <w:link w:val="Heading1"/>
    <w:uiPriority w:val="9"/>
    <w:rsid w:val="00766440"/>
    <w:rPr>
      <w:rFonts w:ascii="Arial Narrow" w:eastAsiaTheme="majorEastAsia" w:hAnsi="Arial Narrow" w:cstheme="majorBidi"/>
      <w:b/>
      <w:color w:val="C00000"/>
      <w:sz w:val="24"/>
      <w:szCs w:val="32"/>
      <w:u w:val="single"/>
      <w:lang w:val="en-US"/>
    </w:rPr>
  </w:style>
  <w:style w:type="character" w:customStyle="1" w:styleId="Heading2Char">
    <w:name w:val="Heading 2 Char"/>
    <w:basedOn w:val="DefaultParagraphFont"/>
    <w:link w:val="Heading2"/>
    <w:uiPriority w:val="9"/>
    <w:rsid w:val="006C72FA"/>
    <w:rPr>
      <w:rFonts w:ascii="Arial Narrow" w:eastAsiaTheme="majorEastAsia" w:hAnsi="Arial Narrow" w:cstheme="majorBidi"/>
      <w:color w:val="C00000"/>
      <w:szCs w:val="26"/>
      <w:lang w:val="en-US"/>
    </w:rPr>
  </w:style>
  <w:style w:type="character" w:customStyle="1" w:styleId="Heading3Char">
    <w:name w:val="Heading 3 Char"/>
    <w:basedOn w:val="DefaultParagraphFont"/>
    <w:link w:val="Heading3"/>
    <w:uiPriority w:val="9"/>
    <w:semiHidden/>
    <w:rsid w:val="006C72F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6C72FA"/>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6C72FA"/>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6C72F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6C72F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6C72F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C72FA"/>
    <w:rPr>
      <w:rFonts w:asciiTheme="majorHAnsi" w:eastAsiaTheme="majorEastAsia" w:hAnsiTheme="majorHAnsi" w:cstheme="majorBidi"/>
      <w:i/>
      <w:iCs/>
      <w:color w:val="272727" w:themeColor="text1" w:themeTint="D8"/>
      <w:sz w:val="21"/>
      <w:szCs w:val="21"/>
      <w:lang w:val="en-US"/>
    </w:rPr>
  </w:style>
  <w:style w:type="character" w:styleId="CommentReference">
    <w:name w:val="annotation reference"/>
    <w:basedOn w:val="DefaultParagraphFont"/>
    <w:uiPriority w:val="99"/>
    <w:semiHidden/>
    <w:unhideWhenUsed/>
    <w:rsid w:val="00984637"/>
    <w:rPr>
      <w:sz w:val="16"/>
      <w:szCs w:val="16"/>
    </w:rPr>
  </w:style>
  <w:style w:type="paragraph" w:styleId="CommentSubject">
    <w:name w:val="annotation subject"/>
    <w:basedOn w:val="CommentText"/>
    <w:next w:val="CommentText"/>
    <w:link w:val="CommentSubjectChar"/>
    <w:uiPriority w:val="99"/>
    <w:semiHidden/>
    <w:unhideWhenUsed/>
    <w:rsid w:val="00984637"/>
    <w:pPr>
      <w:spacing w:after="200"/>
    </w:pPr>
    <w:rPr>
      <w:rFonts w:ascii="Arial Narrow" w:hAnsi="Arial Narrow"/>
      <w:b/>
      <w:bCs/>
    </w:rPr>
  </w:style>
  <w:style w:type="character" w:customStyle="1" w:styleId="CommentSubjectChar">
    <w:name w:val="Comment Subject Char"/>
    <w:basedOn w:val="CommentTextChar"/>
    <w:link w:val="CommentSubject"/>
    <w:uiPriority w:val="99"/>
    <w:semiHidden/>
    <w:rsid w:val="00984637"/>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984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37"/>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1BD1"/>
    <w:rPr>
      <w:color w:val="605E5C"/>
      <w:shd w:val="clear" w:color="auto" w:fill="E1DFDD"/>
    </w:rPr>
  </w:style>
  <w:style w:type="character" w:customStyle="1" w:styleId="ListParagraphChar">
    <w:name w:val="List Paragraph Char"/>
    <w:aliases w:val="References Char,List Paragraph (numbered (a)) Char,Source Char,Bullet List Char,FooterText Char,List Paragraph1 Char,Colorful List Accent 1 Char,numbered Char,Paragraphe de liste1 Char,列出段落 Char,列出段落1 Char,Bulletr List Paragraph Char"/>
    <w:link w:val="ListParagraph"/>
    <w:uiPriority w:val="34"/>
    <w:qFormat/>
    <w:locked/>
    <w:rsid w:val="007A3AB9"/>
    <w:rPr>
      <w:rFonts w:ascii="Arial Narrow" w:eastAsia="Calibri" w:hAnsi="Arial Narrow" w:cs="Mangal"/>
      <w:lang w:val="en-US"/>
    </w:rPr>
  </w:style>
  <w:style w:type="paragraph" w:styleId="Revision">
    <w:name w:val="Revision"/>
    <w:hidden/>
    <w:uiPriority w:val="99"/>
    <w:semiHidden/>
    <w:rsid w:val="00DC0BDB"/>
    <w:pPr>
      <w:spacing w:after="0" w:line="240" w:lineRule="auto"/>
      <w:ind w:left="0"/>
    </w:pPr>
    <w:rPr>
      <w:rFonts w:ascii="Arial Narrow" w:eastAsia="Times New Roman" w:hAnsi="Arial Narrow" w:cs="Times New Roman"/>
      <w:lang w:val="en-US"/>
    </w:rPr>
  </w:style>
  <w:style w:type="paragraph" w:styleId="ListBullet">
    <w:name w:val="List Bullet"/>
    <w:basedOn w:val="Normal"/>
    <w:autoRedefine/>
    <w:rsid w:val="00694F9E"/>
    <w:pPr>
      <w:numPr>
        <w:numId w:val="20"/>
      </w:numPr>
      <w:tabs>
        <w:tab w:val="clear" w:pos="360"/>
      </w:tabs>
      <w:spacing w:before="120" w:after="120" w:line="240" w:lineRule="auto"/>
      <w:ind w:left="567" w:hanging="567"/>
      <w:jc w:val="both"/>
    </w:pPr>
    <w:rPr>
      <w:rFonts w:ascii="Arial" w:hAnsi="Arial" w:cs="Arial"/>
      <w:sz w:val="20"/>
      <w:szCs w:val="24"/>
      <w:lang w:val="en-GB"/>
    </w:rPr>
  </w:style>
  <w:style w:type="paragraph" w:customStyle="1" w:styleId="Outline">
    <w:name w:val="Outline"/>
    <w:basedOn w:val="Normal"/>
    <w:rsid w:val="00694F9E"/>
    <w:pPr>
      <w:spacing w:before="240" w:after="0" w:line="240" w:lineRule="auto"/>
    </w:pPr>
    <w:rPr>
      <w:rFonts w:ascii="Times New Roman" w:hAnsi="Times New Roman"/>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6638">
      <w:bodyDiv w:val="1"/>
      <w:marLeft w:val="0"/>
      <w:marRight w:val="0"/>
      <w:marTop w:val="0"/>
      <w:marBottom w:val="0"/>
      <w:divBdr>
        <w:top w:val="none" w:sz="0" w:space="0" w:color="auto"/>
        <w:left w:val="none" w:sz="0" w:space="0" w:color="auto"/>
        <w:bottom w:val="none" w:sz="0" w:space="0" w:color="auto"/>
        <w:right w:val="none" w:sz="0" w:space="0" w:color="auto"/>
      </w:divBdr>
    </w:div>
    <w:div w:id="342124824">
      <w:bodyDiv w:val="1"/>
      <w:marLeft w:val="0"/>
      <w:marRight w:val="0"/>
      <w:marTop w:val="0"/>
      <w:marBottom w:val="0"/>
      <w:divBdr>
        <w:top w:val="none" w:sz="0" w:space="0" w:color="auto"/>
        <w:left w:val="none" w:sz="0" w:space="0" w:color="auto"/>
        <w:bottom w:val="none" w:sz="0" w:space="0" w:color="auto"/>
        <w:right w:val="none" w:sz="0" w:space="0" w:color="auto"/>
      </w:divBdr>
    </w:div>
    <w:div w:id="1168859663">
      <w:bodyDiv w:val="1"/>
      <w:marLeft w:val="0"/>
      <w:marRight w:val="0"/>
      <w:marTop w:val="0"/>
      <w:marBottom w:val="0"/>
      <w:divBdr>
        <w:top w:val="none" w:sz="0" w:space="0" w:color="auto"/>
        <w:left w:val="none" w:sz="0" w:space="0" w:color="auto"/>
        <w:bottom w:val="none" w:sz="0" w:space="0" w:color="auto"/>
        <w:right w:val="none" w:sz="0" w:space="0" w:color="auto"/>
      </w:divBdr>
    </w:div>
    <w:div w:id="1288123659">
      <w:bodyDiv w:val="1"/>
      <w:marLeft w:val="0"/>
      <w:marRight w:val="0"/>
      <w:marTop w:val="0"/>
      <w:marBottom w:val="0"/>
      <w:divBdr>
        <w:top w:val="none" w:sz="0" w:space="0" w:color="auto"/>
        <w:left w:val="none" w:sz="0" w:space="0" w:color="auto"/>
        <w:bottom w:val="none" w:sz="0" w:space="0" w:color="auto"/>
        <w:right w:val="none" w:sz="0" w:space="0" w:color="auto"/>
      </w:divBdr>
    </w:div>
    <w:div w:id="19209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6D63-8C82-4148-8503-487A5345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vanand</dc:creator>
  <cp:lastModifiedBy>Kiran Manandhar</cp:lastModifiedBy>
  <cp:revision>4</cp:revision>
  <dcterms:created xsi:type="dcterms:W3CDTF">2026-02-13T08:50:00Z</dcterms:created>
  <dcterms:modified xsi:type="dcterms:W3CDTF">2026-02-13T09:46:00Z</dcterms:modified>
</cp:coreProperties>
</file>